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A46A6" w14:textId="635CF0D7" w:rsidR="00FF23A3" w:rsidRDefault="00FF23A3" w:rsidP="00FF23A3"/>
    <w:p w14:paraId="53E52B71" w14:textId="77777777" w:rsidR="00FF23A3" w:rsidRDefault="00FF23A3" w:rsidP="00FF23A3"/>
    <w:p w14:paraId="552CC769" w14:textId="2D137CDC" w:rsidR="00DD6ABF" w:rsidRPr="00DD6ABF" w:rsidRDefault="00DD6ABF" w:rsidP="00DD6ABF"/>
    <w:p w14:paraId="4CF3CC2A" w14:textId="77777777" w:rsidR="006F159E" w:rsidRPr="006F159E" w:rsidRDefault="006F159E" w:rsidP="0032654F">
      <w:pPr>
        <w:rPr>
          <w:b/>
          <w:bCs/>
          <w:sz w:val="20"/>
          <w:szCs w:val="20"/>
          <w:lang w:val="en-GB"/>
        </w:rPr>
      </w:pPr>
      <w:r w:rsidRPr="006F159E">
        <w:rPr>
          <w:b/>
          <w:bCs/>
          <w:sz w:val="20"/>
          <w:szCs w:val="20"/>
          <w:lang w:val="en-GB"/>
        </w:rPr>
        <w:t>General Terms and Conditions (GTC)</w:t>
      </w:r>
    </w:p>
    <w:p w14:paraId="34C4E455" w14:textId="73DE42E3" w:rsidR="0032654F" w:rsidRDefault="006F159E" w:rsidP="0032654F">
      <w:pPr>
        <w:rPr>
          <w:b/>
          <w:bCs/>
          <w:sz w:val="20"/>
          <w:szCs w:val="20"/>
          <w:lang w:val="en-GB"/>
        </w:rPr>
      </w:pPr>
      <w:r w:rsidRPr="006F159E">
        <w:rPr>
          <w:b/>
          <w:bCs/>
          <w:sz w:val="20"/>
          <w:szCs w:val="20"/>
          <w:lang w:val="en-GB"/>
        </w:rPr>
        <w:t>Consulting, Coaching &amp; Recruitment-Related Advisory Services</w:t>
      </w:r>
    </w:p>
    <w:p w14:paraId="42232DE8" w14:textId="77777777" w:rsidR="006F159E" w:rsidRPr="006F159E" w:rsidRDefault="006F159E" w:rsidP="0032654F">
      <w:pPr>
        <w:rPr>
          <w:b/>
          <w:bCs/>
          <w:sz w:val="20"/>
          <w:szCs w:val="20"/>
          <w:lang w:val="en-GB"/>
        </w:rPr>
      </w:pPr>
    </w:p>
    <w:p w14:paraId="17CEFB0A" w14:textId="586CE995" w:rsidR="0032654F" w:rsidRPr="006F159E" w:rsidRDefault="0032654F" w:rsidP="0032654F">
      <w:pPr>
        <w:rPr>
          <w:b/>
          <w:bCs/>
          <w:sz w:val="20"/>
          <w:szCs w:val="20"/>
          <w:lang w:val="en-GB"/>
        </w:rPr>
      </w:pPr>
      <w:r w:rsidRPr="006F159E">
        <w:rPr>
          <w:b/>
          <w:bCs/>
          <w:sz w:val="20"/>
          <w:szCs w:val="20"/>
          <w:lang w:val="en-GB"/>
        </w:rPr>
        <w:t xml:space="preserve">1. </w:t>
      </w:r>
      <w:r w:rsidR="006F159E" w:rsidRPr="006F159E">
        <w:rPr>
          <w:b/>
          <w:bCs/>
          <w:sz w:val="20"/>
          <w:szCs w:val="20"/>
          <w:lang w:val="en-GB"/>
        </w:rPr>
        <w:t>Scope and Subject Matter of the Agreement</w:t>
      </w:r>
    </w:p>
    <w:p w14:paraId="037975E6" w14:textId="073D0D1E" w:rsidR="0032654F" w:rsidRDefault="0032654F" w:rsidP="006F159E">
      <w:pPr>
        <w:rPr>
          <w:sz w:val="20"/>
          <w:szCs w:val="20"/>
          <w:lang w:val="en-GB"/>
        </w:rPr>
      </w:pPr>
      <w:r w:rsidRPr="006F159E">
        <w:rPr>
          <w:sz w:val="20"/>
          <w:szCs w:val="20"/>
          <w:lang w:val="en-GB"/>
        </w:rPr>
        <w:t>1.1</w:t>
      </w:r>
      <w:r w:rsidR="00A11FD8" w:rsidRPr="006F159E">
        <w:rPr>
          <w:sz w:val="20"/>
          <w:szCs w:val="20"/>
          <w:lang w:val="en-GB"/>
        </w:rPr>
        <w:t xml:space="preserve"> </w:t>
      </w:r>
      <w:r w:rsidR="006F159E" w:rsidRPr="006F159E">
        <w:rPr>
          <w:sz w:val="20"/>
          <w:szCs w:val="20"/>
          <w:lang w:val="en-GB"/>
        </w:rPr>
        <w:t xml:space="preserve">These General Terms and Conditions shall apply to all contractual relationships concerning Consulting, Coaching and Recruitment-Related Advisory Services between the respective company listed below of </w:t>
      </w:r>
      <w:proofErr w:type="spellStart"/>
      <w:r w:rsidR="006F159E" w:rsidRPr="006F159E">
        <w:rPr>
          <w:sz w:val="20"/>
          <w:szCs w:val="20"/>
          <w:lang w:val="en-GB"/>
        </w:rPr>
        <w:t>InnoVision</w:t>
      </w:r>
      <w:proofErr w:type="spellEnd"/>
      <w:r w:rsidR="006F159E" w:rsidRPr="006F159E">
        <w:rPr>
          <w:sz w:val="20"/>
          <w:szCs w:val="20"/>
          <w:lang w:val="en-GB"/>
        </w:rPr>
        <w:t xml:space="preserve"> </w:t>
      </w:r>
      <w:proofErr w:type="spellStart"/>
      <w:r w:rsidR="006F159E" w:rsidRPr="006F159E">
        <w:rPr>
          <w:sz w:val="20"/>
          <w:szCs w:val="20"/>
          <w:lang w:val="en-GB"/>
        </w:rPr>
        <w:t>Personalmanagement</w:t>
      </w:r>
      <w:proofErr w:type="spellEnd"/>
      <w:r w:rsidR="006F159E" w:rsidRPr="006F159E">
        <w:rPr>
          <w:sz w:val="20"/>
          <w:szCs w:val="20"/>
          <w:lang w:val="en-GB"/>
        </w:rPr>
        <w:t xml:space="preserve"> GmbH – as Service Provider* – and the respective client – as Principal*. Companies of </w:t>
      </w:r>
      <w:proofErr w:type="spellStart"/>
      <w:r w:rsidR="006F159E" w:rsidRPr="006F159E">
        <w:rPr>
          <w:sz w:val="20"/>
          <w:szCs w:val="20"/>
          <w:lang w:val="en-GB"/>
        </w:rPr>
        <w:t>InnoVision</w:t>
      </w:r>
      <w:proofErr w:type="spellEnd"/>
      <w:r w:rsidR="006F159E" w:rsidRPr="006F159E">
        <w:rPr>
          <w:sz w:val="20"/>
          <w:szCs w:val="20"/>
          <w:lang w:val="en-GB"/>
        </w:rPr>
        <w:t xml:space="preserve"> </w:t>
      </w:r>
      <w:proofErr w:type="spellStart"/>
      <w:r w:rsidR="006F159E" w:rsidRPr="006F159E">
        <w:rPr>
          <w:sz w:val="20"/>
          <w:szCs w:val="20"/>
          <w:lang w:val="en-GB"/>
        </w:rPr>
        <w:t>Personalmanagement</w:t>
      </w:r>
      <w:proofErr w:type="spellEnd"/>
      <w:r w:rsidR="006F159E" w:rsidRPr="006F159E">
        <w:rPr>
          <w:sz w:val="20"/>
          <w:szCs w:val="20"/>
          <w:lang w:val="en-GB"/>
        </w:rPr>
        <w:t xml:space="preserve"> GmbH within the meaning of these GTC are:</w:t>
      </w:r>
    </w:p>
    <w:p w14:paraId="71713D81" w14:textId="6D09618F" w:rsidR="006F159E" w:rsidRPr="008E448A" w:rsidRDefault="008E448A" w:rsidP="006F159E">
      <w:pPr>
        <w:pStyle w:val="Listenabsatz"/>
        <w:numPr>
          <w:ilvl w:val="0"/>
          <w:numId w:val="58"/>
        </w:numPr>
        <w:rPr>
          <w:sz w:val="20"/>
          <w:szCs w:val="20"/>
          <w:lang w:val="en-GB"/>
        </w:rPr>
      </w:pPr>
      <w:proofErr w:type="spellStart"/>
      <w:r w:rsidRPr="008E448A">
        <w:rPr>
          <w:sz w:val="20"/>
          <w:szCs w:val="20"/>
          <w:lang w:val="en-GB"/>
        </w:rPr>
        <w:t>InnoVision</w:t>
      </w:r>
      <w:proofErr w:type="spellEnd"/>
      <w:r w:rsidRPr="008E448A">
        <w:rPr>
          <w:sz w:val="20"/>
          <w:szCs w:val="20"/>
          <w:lang w:val="en-GB"/>
        </w:rPr>
        <w:t xml:space="preserve"> </w:t>
      </w:r>
      <w:proofErr w:type="spellStart"/>
      <w:r w:rsidRPr="008E448A">
        <w:rPr>
          <w:sz w:val="20"/>
          <w:szCs w:val="20"/>
          <w:lang w:val="en-GB"/>
        </w:rPr>
        <w:t>Personalmanagement</w:t>
      </w:r>
      <w:proofErr w:type="spellEnd"/>
      <w:r w:rsidRPr="008E448A">
        <w:rPr>
          <w:sz w:val="20"/>
          <w:szCs w:val="20"/>
          <w:lang w:val="en-GB"/>
        </w:rPr>
        <w:t xml:space="preserve"> GmbH</w:t>
      </w:r>
    </w:p>
    <w:p w14:paraId="027269A5" w14:textId="1B64E772" w:rsidR="0032654F" w:rsidRPr="008E448A" w:rsidRDefault="0032654F" w:rsidP="0032654F">
      <w:p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 xml:space="preserve">1.2 </w:t>
      </w:r>
      <w:r w:rsidR="008E448A" w:rsidRPr="008E448A">
        <w:rPr>
          <w:sz w:val="20"/>
          <w:szCs w:val="20"/>
          <w:lang w:val="en-GB"/>
        </w:rPr>
        <w:t>The subject matter of the Agreement includes in particular:</w:t>
      </w:r>
    </w:p>
    <w:p w14:paraId="180CA165" w14:textId="77777777" w:rsidR="008E448A" w:rsidRDefault="008E448A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r w:rsidRPr="008E448A">
        <w:rPr>
          <w:sz w:val="20"/>
          <w:szCs w:val="20"/>
        </w:rPr>
        <w:t>Organisational, HR and personnel consultancy services.</w:t>
      </w:r>
    </w:p>
    <w:p w14:paraId="5A7157B8" w14:textId="45308760" w:rsidR="0032654F" w:rsidRPr="00A17F07" w:rsidRDefault="008E448A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r w:rsidRPr="008E448A">
        <w:rPr>
          <w:sz w:val="20"/>
          <w:szCs w:val="20"/>
        </w:rPr>
        <w:t>Recruitment, appointment and selection advisory services</w:t>
      </w:r>
      <w:r>
        <w:rPr>
          <w:sz w:val="20"/>
          <w:szCs w:val="20"/>
        </w:rPr>
        <w:t>.</w:t>
      </w:r>
    </w:p>
    <w:p w14:paraId="493F0CED" w14:textId="5D2EED8B" w:rsidR="0032654F" w:rsidRPr="00A17F07" w:rsidRDefault="008E448A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r w:rsidRPr="008E448A">
        <w:rPr>
          <w:sz w:val="20"/>
          <w:szCs w:val="20"/>
        </w:rPr>
        <w:t>Executive, team and individual coaching</w:t>
      </w:r>
      <w:r w:rsidR="00A11FD8" w:rsidRPr="00A17F07">
        <w:rPr>
          <w:sz w:val="20"/>
          <w:szCs w:val="20"/>
        </w:rPr>
        <w:t>.</w:t>
      </w:r>
    </w:p>
    <w:p w14:paraId="12DFCD32" w14:textId="2E2E13FF" w:rsidR="0032654F" w:rsidRPr="00A17F07" w:rsidRDefault="008E448A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r w:rsidRPr="008E448A">
        <w:rPr>
          <w:sz w:val="20"/>
          <w:szCs w:val="20"/>
        </w:rPr>
        <w:t>Process, structural and strategic consultancy</w:t>
      </w:r>
      <w:r w:rsidR="00A11FD8" w:rsidRPr="00A17F07">
        <w:rPr>
          <w:sz w:val="20"/>
          <w:szCs w:val="20"/>
        </w:rPr>
        <w:t>.</w:t>
      </w:r>
    </w:p>
    <w:p w14:paraId="72840836" w14:textId="686ACE2C" w:rsidR="0032654F" w:rsidRPr="00A17F07" w:rsidRDefault="008E448A" w:rsidP="00A11FD8">
      <w:pPr>
        <w:pStyle w:val="Listenabsatz"/>
        <w:numPr>
          <w:ilvl w:val="0"/>
          <w:numId w:val="46"/>
        </w:numPr>
        <w:rPr>
          <w:sz w:val="20"/>
          <w:szCs w:val="20"/>
        </w:rPr>
      </w:pPr>
      <w:r w:rsidRPr="008E448A">
        <w:rPr>
          <w:sz w:val="20"/>
          <w:szCs w:val="20"/>
        </w:rPr>
        <w:t>Support in personnel decision-making</w:t>
      </w:r>
      <w:r w:rsidR="00A11FD8" w:rsidRPr="00A17F07">
        <w:rPr>
          <w:sz w:val="20"/>
          <w:szCs w:val="20"/>
        </w:rPr>
        <w:t>.</w:t>
      </w:r>
    </w:p>
    <w:p w14:paraId="6A42E18A" w14:textId="0E250E78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  <w:r w:rsidRPr="008E448A">
        <w:rPr>
          <w:b/>
          <w:bCs/>
          <w:sz w:val="20"/>
          <w:szCs w:val="20"/>
          <w:lang w:val="en-GB"/>
        </w:rPr>
        <w:t xml:space="preserve">1.3 </w:t>
      </w:r>
      <w:r w:rsidR="008E448A" w:rsidRPr="008E448A">
        <w:rPr>
          <w:b/>
          <w:bCs/>
          <w:sz w:val="20"/>
          <w:szCs w:val="20"/>
          <w:lang w:val="en-GB"/>
        </w:rPr>
        <w:t xml:space="preserve">Not the subject matter of the Agreement </w:t>
      </w:r>
      <w:proofErr w:type="gramStart"/>
      <w:r w:rsidR="008E448A" w:rsidRPr="008E448A">
        <w:rPr>
          <w:b/>
          <w:bCs/>
          <w:sz w:val="20"/>
          <w:szCs w:val="20"/>
          <w:lang w:val="en-GB"/>
        </w:rPr>
        <w:t>are</w:t>
      </w:r>
      <w:proofErr w:type="gramEnd"/>
      <w:r w:rsidRPr="008E448A">
        <w:rPr>
          <w:b/>
          <w:bCs/>
          <w:sz w:val="20"/>
          <w:szCs w:val="20"/>
          <w:lang w:val="en-GB"/>
        </w:rPr>
        <w:t>:</w:t>
      </w:r>
    </w:p>
    <w:p w14:paraId="22D36305" w14:textId="4958E244" w:rsidR="0032654F" w:rsidRPr="008E448A" w:rsidRDefault="008E448A" w:rsidP="00A11FD8">
      <w:pPr>
        <w:pStyle w:val="Listenabsatz"/>
        <w:numPr>
          <w:ilvl w:val="0"/>
          <w:numId w:val="48"/>
        </w:num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>Temporary agency work within the meaning of the German Temporary Agency Work Act (AÜG</w:t>
      </w:r>
      <w:proofErr w:type="gramStart"/>
      <w:r w:rsidRPr="008E448A">
        <w:rPr>
          <w:sz w:val="20"/>
          <w:szCs w:val="20"/>
          <w:lang w:val="en-GB"/>
        </w:rPr>
        <w:t>).</w:t>
      </w:r>
      <w:r w:rsidR="00A11FD8" w:rsidRPr="008E448A">
        <w:rPr>
          <w:sz w:val="20"/>
          <w:szCs w:val="20"/>
          <w:lang w:val="en-GB"/>
        </w:rPr>
        <w:t>.</w:t>
      </w:r>
      <w:proofErr w:type="gramEnd"/>
    </w:p>
    <w:p w14:paraId="228A8245" w14:textId="4F80DF20" w:rsidR="0032654F" w:rsidRPr="00A17F07" w:rsidRDefault="008E448A" w:rsidP="00A11FD8">
      <w:pPr>
        <w:pStyle w:val="Listenabsatz"/>
        <w:numPr>
          <w:ilvl w:val="0"/>
          <w:numId w:val="48"/>
        </w:numPr>
        <w:rPr>
          <w:sz w:val="20"/>
          <w:szCs w:val="20"/>
        </w:rPr>
      </w:pPr>
      <w:r w:rsidRPr="008E448A">
        <w:rPr>
          <w:sz w:val="20"/>
          <w:szCs w:val="20"/>
        </w:rPr>
        <w:t>Contracts for work with guaranteed success</w:t>
      </w:r>
      <w:r w:rsidR="00A11FD8" w:rsidRPr="00A17F07">
        <w:rPr>
          <w:sz w:val="20"/>
          <w:szCs w:val="20"/>
        </w:rPr>
        <w:t>.</w:t>
      </w:r>
    </w:p>
    <w:p w14:paraId="41F4BDC6" w14:textId="210CF7E1" w:rsidR="0032654F" w:rsidRPr="008E448A" w:rsidRDefault="008E448A" w:rsidP="00A11FD8">
      <w:pPr>
        <w:pStyle w:val="Listenabsatz"/>
        <w:numPr>
          <w:ilvl w:val="0"/>
          <w:numId w:val="48"/>
        </w:num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>Legal, tax or therapeutic services</w:t>
      </w:r>
      <w:r w:rsidR="00A11FD8" w:rsidRPr="008E448A">
        <w:rPr>
          <w:sz w:val="20"/>
          <w:szCs w:val="20"/>
          <w:lang w:val="en-GB"/>
        </w:rPr>
        <w:t>.</w:t>
      </w:r>
    </w:p>
    <w:p w14:paraId="589B8AFF" w14:textId="773F3C09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  <w:r w:rsidRPr="008E448A">
        <w:rPr>
          <w:b/>
          <w:bCs/>
          <w:sz w:val="20"/>
          <w:szCs w:val="20"/>
          <w:lang w:val="en-GB"/>
        </w:rPr>
        <w:t xml:space="preserve">2. </w:t>
      </w:r>
      <w:r w:rsidR="008E448A" w:rsidRPr="008E448A">
        <w:rPr>
          <w:b/>
          <w:bCs/>
          <w:sz w:val="20"/>
          <w:szCs w:val="20"/>
          <w:lang w:val="en-GB"/>
        </w:rPr>
        <w:t>Type of Contract – Service Agreement</w:t>
      </w:r>
    </w:p>
    <w:p w14:paraId="623031F3" w14:textId="7B010940" w:rsidR="0032654F" w:rsidRPr="008E448A" w:rsidRDefault="0032654F" w:rsidP="0032654F">
      <w:p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 xml:space="preserve">2.1 </w:t>
      </w:r>
      <w:r w:rsidR="008E448A" w:rsidRPr="008E448A">
        <w:rPr>
          <w:sz w:val="20"/>
          <w:szCs w:val="20"/>
          <w:lang w:val="en-GB"/>
        </w:rPr>
        <w:t xml:space="preserve">All services provided by </w:t>
      </w:r>
      <w:proofErr w:type="spellStart"/>
      <w:r w:rsidR="008E448A" w:rsidRPr="008E448A">
        <w:rPr>
          <w:sz w:val="20"/>
          <w:szCs w:val="20"/>
          <w:lang w:val="en-GB"/>
        </w:rPr>
        <w:t>InnoVision</w:t>
      </w:r>
      <w:proofErr w:type="spellEnd"/>
      <w:r w:rsidR="008E448A" w:rsidRPr="008E448A">
        <w:rPr>
          <w:sz w:val="20"/>
          <w:szCs w:val="20"/>
          <w:lang w:val="en-GB"/>
        </w:rPr>
        <w:t xml:space="preserve"> shall be rendered as services pursuant to Section 611 German Civil Code (BGB)</w:t>
      </w:r>
      <w:r w:rsidRPr="008E448A">
        <w:rPr>
          <w:sz w:val="20"/>
          <w:szCs w:val="20"/>
          <w:lang w:val="en-GB"/>
        </w:rPr>
        <w:t>.</w:t>
      </w:r>
    </w:p>
    <w:p w14:paraId="6DF924E5" w14:textId="77777777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</w:p>
    <w:p w14:paraId="0A095B6F" w14:textId="00BEC41E" w:rsidR="0032654F" w:rsidRPr="008E448A" w:rsidRDefault="0032654F" w:rsidP="0032654F">
      <w:p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 xml:space="preserve">2.2 </w:t>
      </w:r>
      <w:r w:rsidR="008E448A" w:rsidRPr="008E448A">
        <w:rPr>
          <w:sz w:val="20"/>
          <w:szCs w:val="20"/>
          <w:lang w:val="en-GB"/>
        </w:rPr>
        <w:t>No specific economic, personnel-related or business success is owed</w:t>
      </w:r>
      <w:r w:rsidRPr="008E448A">
        <w:rPr>
          <w:sz w:val="20"/>
          <w:szCs w:val="20"/>
          <w:lang w:val="en-GB"/>
        </w:rPr>
        <w:t>.</w:t>
      </w:r>
    </w:p>
    <w:p w14:paraId="240556B7" w14:textId="77777777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</w:p>
    <w:p w14:paraId="7BDC7674" w14:textId="52DAFC4A" w:rsidR="0032654F" w:rsidRPr="008E448A" w:rsidRDefault="0032654F" w:rsidP="0032654F">
      <w:p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 xml:space="preserve">2.3 </w:t>
      </w:r>
      <w:r w:rsidR="008E448A" w:rsidRPr="008E448A">
        <w:rPr>
          <w:sz w:val="20"/>
          <w:szCs w:val="20"/>
          <w:lang w:val="en-GB"/>
        </w:rPr>
        <w:t>Recommendations, analyses and assessments constitute decision-support tools and shall not be deemed binding instructions. Responsibility for implementation and decision-making remains with the Client</w:t>
      </w:r>
      <w:r w:rsidRPr="008E448A">
        <w:rPr>
          <w:sz w:val="20"/>
          <w:szCs w:val="20"/>
          <w:lang w:val="en-GB"/>
        </w:rPr>
        <w:t>.</w:t>
      </w:r>
    </w:p>
    <w:p w14:paraId="53B94763" w14:textId="77777777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</w:p>
    <w:p w14:paraId="6CD0A36D" w14:textId="08C1CA1A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  <w:r w:rsidRPr="008E448A">
        <w:rPr>
          <w:b/>
          <w:bCs/>
          <w:sz w:val="20"/>
          <w:szCs w:val="20"/>
          <w:lang w:val="en-GB"/>
        </w:rPr>
        <w:t xml:space="preserve">3. </w:t>
      </w:r>
      <w:r w:rsidR="008E448A" w:rsidRPr="008E448A">
        <w:rPr>
          <w:b/>
          <w:bCs/>
          <w:sz w:val="20"/>
          <w:szCs w:val="20"/>
          <w:lang w:val="en-GB"/>
        </w:rPr>
        <w:t>Conclusion of the Agreement</w:t>
      </w:r>
    </w:p>
    <w:p w14:paraId="64F46214" w14:textId="0FC523FB" w:rsidR="0032654F" w:rsidRPr="008E448A" w:rsidRDefault="0032654F" w:rsidP="0032654F">
      <w:p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 xml:space="preserve">3.1 </w:t>
      </w:r>
      <w:r w:rsidR="008E448A" w:rsidRPr="008E448A">
        <w:rPr>
          <w:sz w:val="20"/>
          <w:szCs w:val="20"/>
          <w:lang w:val="en-GB"/>
        </w:rPr>
        <w:t>An Agreement shall be concluded by</w:t>
      </w:r>
      <w:r w:rsidRPr="008E448A">
        <w:rPr>
          <w:sz w:val="20"/>
          <w:szCs w:val="20"/>
          <w:lang w:val="en-GB"/>
        </w:rPr>
        <w:t>:</w:t>
      </w:r>
    </w:p>
    <w:p w14:paraId="0E638F35" w14:textId="60D082DE" w:rsidR="0032654F" w:rsidRPr="00A17F07" w:rsidRDefault="008E448A" w:rsidP="00A11FD8">
      <w:pPr>
        <w:pStyle w:val="Listenabsatz"/>
        <w:numPr>
          <w:ilvl w:val="0"/>
          <w:numId w:val="49"/>
        </w:numPr>
        <w:rPr>
          <w:sz w:val="20"/>
          <w:szCs w:val="20"/>
        </w:rPr>
      </w:pPr>
      <w:r w:rsidRPr="008E448A">
        <w:rPr>
          <w:sz w:val="20"/>
          <w:szCs w:val="20"/>
        </w:rPr>
        <w:t>written or text-form commissioning</w:t>
      </w:r>
      <w:r w:rsidR="00A11FD8" w:rsidRPr="00A17F07">
        <w:rPr>
          <w:sz w:val="20"/>
          <w:szCs w:val="20"/>
        </w:rPr>
        <w:t>.</w:t>
      </w:r>
    </w:p>
    <w:p w14:paraId="1C7993FC" w14:textId="5C5D2E50" w:rsidR="0032654F" w:rsidRPr="00A17F07" w:rsidRDefault="008E448A" w:rsidP="00A11FD8">
      <w:pPr>
        <w:pStyle w:val="Listenabsatz"/>
        <w:numPr>
          <w:ilvl w:val="0"/>
          <w:numId w:val="49"/>
        </w:numPr>
        <w:rPr>
          <w:sz w:val="20"/>
          <w:szCs w:val="20"/>
        </w:rPr>
      </w:pPr>
      <w:r w:rsidRPr="008E448A">
        <w:rPr>
          <w:sz w:val="20"/>
          <w:szCs w:val="20"/>
        </w:rPr>
        <w:t>acceptance of an offer</w:t>
      </w:r>
      <w:r w:rsidR="00A11FD8" w:rsidRPr="00A17F07">
        <w:rPr>
          <w:sz w:val="20"/>
          <w:szCs w:val="20"/>
        </w:rPr>
        <w:t>.</w:t>
      </w:r>
    </w:p>
    <w:p w14:paraId="48160F2A" w14:textId="3532A4DF" w:rsidR="0032654F" w:rsidRPr="008E448A" w:rsidRDefault="008E448A" w:rsidP="00A11FD8">
      <w:pPr>
        <w:pStyle w:val="Listenabsatz"/>
        <w:numPr>
          <w:ilvl w:val="0"/>
          <w:numId w:val="49"/>
        </w:num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>request or utilisation of advisory or coaching services</w:t>
      </w:r>
      <w:r w:rsidR="0032654F" w:rsidRPr="008E448A">
        <w:rPr>
          <w:sz w:val="20"/>
          <w:szCs w:val="20"/>
          <w:lang w:val="en-GB"/>
        </w:rPr>
        <w:t>.</w:t>
      </w:r>
    </w:p>
    <w:p w14:paraId="1150A031" w14:textId="5AECE1C4" w:rsidR="0032654F" w:rsidRPr="008E448A" w:rsidRDefault="0032654F" w:rsidP="0032654F">
      <w:p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 xml:space="preserve">3.2 </w:t>
      </w:r>
      <w:r w:rsidR="008E448A" w:rsidRPr="008E448A">
        <w:rPr>
          <w:sz w:val="20"/>
          <w:szCs w:val="20"/>
          <w:lang w:val="en-GB"/>
        </w:rPr>
        <w:t>Amendments or supplements shall require at least text form</w:t>
      </w:r>
      <w:r w:rsidRPr="008E448A">
        <w:rPr>
          <w:sz w:val="20"/>
          <w:szCs w:val="20"/>
          <w:lang w:val="en-GB"/>
        </w:rPr>
        <w:t>.</w:t>
      </w:r>
    </w:p>
    <w:p w14:paraId="5D1E3AC9" w14:textId="77777777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</w:p>
    <w:p w14:paraId="59CD5A0B" w14:textId="6DF43840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  <w:r w:rsidRPr="008E448A">
        <w:rPr>
          <w:b/>
          <w:bCs/>
          <w:sz w:val="20"/>
          <w:szCs w:val="20"/>
          <w:lang w:val="en-GB"/>
        </w:rPr>
        <w:t xml:space="preserve">4. </w:t>
      </w:r>
      <w:r w:rsidR="008E448A" w:rsidRPr="008E448A">
        <w:rPr>
          <w:b/>
          <w:bCs/>
          <w:sz w:val="20"/>
          <w:szCs w:val="20"/>
          <w:lang w:val="en-GB"/>
        </w:rPr>
        <w:t>Scope of Consulting &amp; Coaching Services</w:t>
      </w:r>
    </w:p>
    <w:p w14:paraId="5C995226" w14:textId="356868D4" w:rsidR="0032654F" w:rsidRPr="008E448A" w:rsidRDefault="0032654F" w:rsidP="0032654F">
      <w:p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 xml:space="preserve">4.1 </w:t>
      </w:r>
      <w:proofErr w:type="spellStart"/>
      <w:r w:rsidR="008E448A" w:rsidRPr="008E448A">
        <w:rPr>
          <w:sz w:val="20"/>
          <w:szCs w:val="20"/>
          <w:lang w:val="en-GB"/>
        </w:rPr>
        <w:t>InnoVision</w:t>
      </w:r>
      <w:proofErr w:type="spellEnd"/>
      <w:r w:rsidR="008E448A" w:rsidRPr="008E448A">
        <w:rPr>
          <w:sz w:val="20"/>
          <w:szCs w:val="20"/>
          <w:lang w:val="en-GB"/>
        </w:rPr>
        <w:t xml:space="preserve"> shall </w:t>
      </w:r>
      <w:proofErr w:type="gramStart"/>
      <w:r w:rsidR="008E448A" w:rsidRPr="008E448A">
        <w:rPr>
          <w:sz w:val="20"/>
          <w:szCs w:val="20"/>
          <w:lang w:val="en-GB"/>
        </w:rPr>
        <w:t>in particular render</w:t>
      </w:r>
      <w:proofErr w:type="gramEnd"/>
      <w:r w:rsidR="008E448A" w:rsidRPr="008E448A">
        <w:rPr>
          <w:sz w:val="20"/>
          <w:szCs w:val="20"/>
          <w:lang w:val="en-GB"/>
        </w:rPr>
        <w:t xml:space="preserve"> services by</w:t>
      </w:r>
      <w:r w:rsidRPr="008E448A">
        <w:rPr>
          <w:sz w:val="20"/>
          <w:szCs w:val="20"/>
          <w:lang w:val="en-GB"/>
        </w:rPr>
        <w:t>:</w:t>
      </w:r>
    </w:p>
    <w:p w14:paraId="00F17651" w14:textId="1D9187FB" w:rsidR="0032654F" w:rsidRPr="008E448A" w:rsidRDefault="008E448A" w:rsidP="00A11FD8">
      <w:pPr>
        <w:pStyle w:val="Listenabsatz"/>
        <w:numPr>
          <w:ilvl w:val="0"/>
          <w:numId w:val="50"/>
        </w:num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>analysis of existing structures and processes</w:t>
      </w:r>
      <w:r w:rsidR="00A11FD8" w:rsidRPr="008E448A">
        <w:rPr>
          <w:sz w:val="20"/>
          <w:szCs w:val="20"/>
          <w:lang w:val="en-GB"/>
        </w:rPr>
        <w:t>.</w:t>
      </w:r>
    </w:p>
    <w:p w14:paraId="4A54B43A" w14:textId="298FFE56" w:rsidR="0032654F" w:rsidRPr="00A17F07" w:rsidRDefault="008E448A" w:rsidP="00A11FD8">
      <w:pPr>
        <w:pStyle w:val="Listenabsatz"/>
        <w:numPr>
          <w:ilvl w:val="0"/>
          <w:numId w:val="50"/>
        </w:numPr>
        <w:rPr>
          <w:sz w:val="20"/>
          <w:szCs w:val="20"/>
        </w:rPr>
      </w:pPr>
      <w:r w:rsidRPr="008E448A">
        <w:rPr>
          <w:sz w:val="20"/>
          <w:szCs w:val="20"/>
        </w:rPr>
        <w:t>development of recommendations for action</w:t>
      </w:r>
      <w:r w:rsidR="00A11FD8" w:rsidRPr="00A17F07">
        <w:rPr>
          <w:sz w:val="20"/>
          <w:szCs w:val="20"/>
        </w:rPr>
        <w:t>.</w:t>
      </w:r>
    </w:p>
    <w:p w14:paraId="2E92F4C2" w14:textId="3AE46CAC" w:rsidR="0032654F" w:rsidRPr="00A17F07" w:rsidRDefault="008E448A" w:rsidP="00A11FD8">
      <w:pPr>
        <w:pStyle w:val="Listenabsatz"/>
        <w:numPr>
          <w:ilvl w:val="0"/>
          <w:numId w:val="50"/>
        </w:numPr>
        <w:rPr>
          <w:sz w:val="20"/>
          <w:szCs w:val="20"/>
        </w:rPr>
      </w:pPr>
      <w:r w:rsidRPr="008E448A">
        <w:rPr>
          <w:sz w:val="20"/>
          <w:szCs w:val="20"/>
        </w:rPr>
        <w:t>moderation, coaching and sparring</w:t>
      </w:r>
      <w:r w:rsidR="00A11FD8" w:rsidRPr="00A17F07">
        <w:rPr>
          <w:sz w:val="20"/>
          <w:szCs w:val="20"/>
        </w:rPr>
        <w:t>.</w:t>
      </w:r>
    </w:p>
    <w:p w14:paraId="3EA56F9B" w14:textId="63379A84" w:rsidR="0032654F" w:rsidRPr="008E448A" w:rsidRDefault="008E448A" w:rsidP="0032654F">
      <w:pPr>
        <w:pStyle w:val="Listenabsatz"/>
        <w:numPr>
          <w:ilvl w:val="0"/>
          <w:numId w:val="50"/>
        </w:numPr>
        <w:rPr>
          <w:sz w:val="20"/>
          <w:szCs w:val="20"/>
          <w:lang w:val="en-GB"/>
        </w:rPr>
      </w:pPr>
      <w:r w:rsidRPr="008E448A">
        <w:rPr>
          <w:sz w:val="20"/>
          <w:szCs w:val="20"/>
          <w:lang w:val="en-GB"/>
        </w:rPr>
        <w:t>support in change and appointment processes</w:t>
      </w:r>
      <w:r w:rsidR="00A11FD8" w:rsidRPr="008E448A">
        <w:rPr>
          <w:sz w:val="20"/>
          <w:szCs w:val="20"/>
          <w:lang w:val="en-GB"/>
        </w:rPr>
        <w:t>.</w:t>
      </w:r>
    </w:p>
    <w:p w14:paraId="2EFE4430" w14:textId="1173134F" w:rsidR="0032654F" w:rsidRPr="008E448A" w:rsidRDefault="0032654F" w:rsidP="0032654F">
      <w:pPr>
        <w:rPr>
          <w:b/>
          <w:bCs/>
          <w:sz w:val="20"/>
          <w:szCs w:val="20"/>
          <w:lang w:val="en-GB"/>
        </w:rPr>
      </w:pPr>
      <w:r w:rsidRPr="008E448A">
        <w:rPr>
          <w:b/>
          <w:bCs/>
          <w:sz w:val="20"/>
          <w:szCs w:val="20"/>
          <w:lang w:val="en-GB"/>
        </w:rPr>
        <w:t xml:space="preserve">5. </w:t>
      </w:r>
      <w:r w:rsidR="008E448A" w:rsidRPr="008E448A">
        <w:rPr>
          <w:b/>
          <w:bCs/>
          <w:sz w:val="20"/>
          <w:szCs w:val="20"/>
          <w:lang w:val="en-GB"/>
        </w:rPr>
        <w:t>Recruitment-Related Advisory Services (Distinction)</w:t>
      </w:r>
    </w:p>
    <w:p w14:paraId="42F5EE31" w14:textId="0BB9FCBB" w:rsidR="0032654F" w:rsidRPr="00130BF9" w:rsidRDefault="0032654F" w:rsidP="0032654F">
      <w:p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t xml:space="preserve">5.1 </w:t>
      </w:r>
      <w:r w:rsidR="00130BF9" w:rsidRPr="00130BF9">
        <w:rPr>
          <w:sz w:val="20"/>
          <w:szCs w:val="20"/>
          <w:lang w:val="en-GB"/>
        </w:rPr>
        <w:t xml:space="preserve">Within the scope of consulting services, </w:t>
      </w:r>
      <w:proofErr w:type="spellStart"/>
      <w:r w:rsidR="00130BF9" w:rsidRPr="00130BF9">
        <w:rPr>
          <w:sz w:val="20"/>
          <w:szCs w:val="20"/>
          <w:lang w:val="en-GB"/>
        </w:rPr>
        <w:t>InnoVision</w:t>
      </w:r>
      <w:proofErr w:type="spellEnd"/>
      <w:r w:rsidR="00130BF9" w:rsidRPr="00130BF9">
        <w:rPr>
          <w:sz w:val="20"/>
          <w:szCs w:val="20"/>
          <w:lang w:val="en-GB"/>
        </w:rPr>
        <w:t xml:space="preserve"> may support the Client in</w:t>
      </w:r>
      <w:r w:rsidRPr="00130BF9">
        <w:rPr>
          <w:sz w:val="20"/>
          <w:szCs w:val="20"/>
          <w:lang w:val="en-GB"/>
        </w:rPr>
        <w:t>:</w:t>
      </w:r>
    </w:p>
    <w:p w14:paraId="6FBFA923" w14:textId="2B0260CC" w:rsidR="0032654F" w:rsidRPr="00A17F07" w:rsidRDefault="00130BF9" w:rsidP="00A11FD8">
      <w:pPr>
        <w:pStyle w:val="Listenabsatz"/>
        <w:numPr>
          <w:ilvl w:val="0"/>
          <w:numId w:val="51"/>
        </w:numPr>
        <w:rPr>
          <w:sz w:val="20"/>
          <w:szCs w:val="20"/>
        </w:rPr>
      </w:pPr>
      <w:r w:rsidRPr="00130BF9">
        <w:rPr>
          <w:sz w:val="20"/>
          <w:szCs w:val="20"/>
        </w:rPr>
        <w:t>defining requirement profiles</w:t>
      </w:r>
      <w:r w:rsidR="00A11FD8" w:rsidRPr="00A17F07">
        <w:rPr>
          <w:sz w:val="20"/>
          <w:szCs w:val="20"/>
        </w:rPr>
        <w:t>.</w:t>
      </w:r>
    </w:p>
    <w:p w14:paraId="26C88DAA" w14:textId="5ABC233E" w:rsidR="0032654F" w:rsidRPr="00A17F07" w:rsidRDefault="00130BF9" w:rsidP="00A11FD8">
      <w:pPr>
        <w:pStyle w:val="Listenabsatz"/>
        <w:numPr>
          <w:ilvl w:val="0"/>
          <w:numId w:val="51"/>
        </w:numPr>
        <w:rPr>
          <w:sz w:val="20"/>
          <w:szCs w:val="20"/>
        </w:rPr>
      </w:pPr>
      <w:r w:rsidRPr="00130BF9">
        <w:rPr>
          <w:sz w:val="20"/>
          <w:szCs w:val="20"/>
        </w:rPr>
        <w:t>structuring selection procedures</w:t>
      </w:r>
      <w:r w:rsidR="00A11FD8" w:rsidRPr="00A17F07">
        <w:rPr>
          <w:sz w:val="20"/>
          <w:szCs w:val="20"/>
        </w:rPr>
        <w:t>.</w:t>
      </w:r>
    </w:p>
    <w:p w14:paraId="76EF8699" w14:textId="396E8D9E" w:rsidR="0032654F" w:rsidRPr="00A17F07" w:rsidRDefault="00130BF9" w:rsidP="00A11FD8">
      <w:pPr>
        <w:pStyle w:val="Listenabsatz"/>
        <w:numPr>
          <w:ilvl w:val="0"/>
          <w:numId w:val="51"/>
        </w:numPr>
        <w:rPr>
          <w:sz w:val="20"/>
          <w:szCs w:val="20"/>
        </w:rPr>
      </w:pPr>
      <w:r w:rsidRPr="00130BF9">
        <w:rPr>
          <w:sz w:val="20"/>
          <w:szCs w:val="20"/>
        </w:rPr>
        <w:t>evaluating candidates</w:t>
      </w:r>
      <w:r w:rsidR="00A11FD8" w:rsidRPr="00A17F07">
        <w:rPr>
          <w:sz w:val="20"/>
          <w:szCs w:val="20"/>
        </w:rPr>
        <w:t>.</w:t>
      </w:r>
    </w:p>
    <w:p w14:paraId="54FA321C" w14:textId="78946F71" w:rsidR="0032654F" w:rsidRPr="006F159E" w:rsidRDefault="00130BF9" w:rsidP="00A11FD8">
      <w:pPr>
        <w:pStyle w:val="Listenabsatz"/>
        <w:numPr>
          <w:ilvl w:val="0"/>
          <w:numId w:val="51"/>
        </w:numPr>
        <w:rPr>
          <w:sz w:val="20"/>
          <w:szCs w:val="20"/>
          <w:lang w:val="de-DE"/>
        </w:rPr>
      </w:pPr>
      <w:proofErr w:type="spellStart"/>
      <w:r w:rsidRPr="00130BF9">
        <w:rPr>
          <w:sz w:val="20"/>
          <w:szCs w:val="20"/>
          <w:lang w:val="de-DE"/>
        </w:rPr>
        <w:t>supporting</w:t>
      </w:r>
      <w:proofErr w:type="spellEnd"/>
      <w:r w:rsidRPr="00130BF9">
        <w:rPr>
          <w:sz w:val="20"/>
          <w:szCs w:val="20"/>
          <w:lang w:val="de-DE"/>
        </w:rPr>
        <w:t xml:space="preserve"> </w:t>
      </w:r>
      <w:proofErr w:type="spellStart"/>
      <w:r w:rsidRPr="00130BF9">
        <w:rPr>
          <w:sz w:val="20"/>
          <w:szCs w:val="20"/>
          <w:lang w:val="de-DE"/>
        </w:rPr>
        <w:t>interviews</w:t>
      </w:r>
      <w:proofErr w:type="spellEnd"/>
      <w:r w:rsidR="0032654F" w:rsidRPr="006F159E">
        <w:rPr>
          <w:sz w:val="20"/>
          <w:szCs w:val="20"/>
          <w:lang w:val="de-DE"/>
        </w:rPr>
        <w:t>.</w:t>
      </w:r>
    </w:p>
    <w:p w14:paraId="1D612D06" w14:textId="7762A9D0" w:rsidR="0032654F" w:rsidRPr="00130BF9" w:rsidRDefault="0032654F" w:rsidP="0032654F">
      <w:p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lastRenderedPageBreak/>
        <w:t xml:space="preserve">5.2 </w:t>
      </w:r>
      <w:r w:rsidR="00130BF9" w:rsidRPr="00130BF9">
        <w:rPr>
          <w:sz w:val="20"/>
          <w:szCs w:val="20"/>
          <w:lang w:val="en-GB"/>
        </w:rPr>
        <w:t>Recruitment services within the meaning of commission-based placement shall only be provided if expressly and separately agreed</w:t>
      </w:r>
      <w:r w:rsidRPr="00130BF9">
        <w:rPr>
          <w:sz w:val="20"/>
          <w:szCs w:val="20"/>
          <w:lang w:val="en-GB"/>
        </w:rPr>
        <w:t>.</w:t>
      </w:r>
    </w:p>
    <w:p w14:paraId="3408F248" w14:textId="77777777" w:rsidR="0032654F" w:rsidRPr="00130BF9" w:rsidRDefault="0032654F" w:rsidP="0032654F">
      <w:pPr>
        <w:rPr>
          <w:b/>
          <w:bCs/>
          <w:sz w:val="20"/>
          <w:szCs w:val="20"/>
          <w:lang w:val="en-GB"/>
        </w:rPr>
      </w:pPr>
    </w:p>
    <w:p w14:paraId="56438959" w14:textId="1784F531" w:rsidR="0032654F" w:rsidRPr="00130BF9" w:rsidRDefault="0032654F" w:rsidP="0032654F">
      <w:p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t xml:space="preserve">5.3 </w:t>
      </w:r>
      <w:r w:rsidR="00130BF9" w:rsidRPr="00130BF9">
        <w:rPr>
          <w:sz w:val="20"/>
          <w:szCs w:val="20"/>
          <w:lang w:val="en-GB"/>
        </w:rPr>
        <w:t xml:space="preserve">Without an express placement agreement, </w:t>
      </w:r>
      <w:proofErr w:type="spellStart"/>
      <w:r w:rsidR="00130BF9" w:rsidRPr="00130BF9">
        <w:rPr>
          <w:sz w:val="20"/>
          <w:szCs w:val="20"/>
          <w:lang w:val="en-GB"/>
        </w:rPr>
        <w:t>InnoVision</w:t>
      </w:r>
      <w:proofErr w:type="spellEnd"/>
      <w:r w:rsidR="00130BF9" w:rsidRPr="00130BF9">
        <w:rPr>
          <w:sz w:val="20"/>
          <w:szCs w:val="20"/>
          <w:lang w:val="en-GB"/>
        </w:rPr>
        <w:t xml:space="preserve"> does not owe any hiring, candidate referral or conclusion of a contract between Client and applicant</w:t>
      </w:r>
      <w:r w:rsidRPr="00130BF9">
        <w:rPr>
          <w:sz w:val="20"/>
          <w:szCs w:val="20"/>
          <w:lang w:val="en-GB"/>
        </w:rPr>
        <w:t>.</w:t>
      </w:r>
    </w:p>
    <w:p w14:paraId="77F90953" w14:textId="77777777" w:rsidR="0032654F" w:rsidRPr="00130BF9" w:rsidRDefault="0032654F" w:rsidP="0032654F">
      <w:pPr>
        <w:rPr>
          <w:b/>
          <w:bCs/>
          <w:sz w:val="20"/>
          <w:szCs w:val="20"/>
          <w:lang w:val="en-GB"/>
        </w:rPr>
      </w:pPr>
    </w:p>
    <w:p w14:paraId="480B8BE0" w14:textId="112A74ED" w:rsidR="0032654F" w:rsidRPr="00130BF9" w:rsidRDefault="0032654F" w:rsidP="0032654F">
      <w:pPr>
        <w:rPr>
          <w:b/>
          <w:bCs/>
          <w:sz w:val="20"/>
          <w:szCs w:val="20"/>
          <w:lang w:val="en-GB"/>
        </w:rPr>
      </w:pPr>
      <w:r w:rsidRPr="00130BF9">
        <w:rPr>
          <w:b/>
          <w:bCs/>
          <w:sz w:val="20"/>
          <w:szCs w:val="20"/>
          <w:lang w:val="en-GB"/>
        </w:rPr>
        <w:t xml:space="preserve">6. </w:t>
      </w:r>
      <w:r w:rsidR="00130BF9" w:rsidRPr="00130BF9">
        <w:rPr>
          <w:b/>
          <w:bCs/>
          <w:sz w:val="20"/>
          <w:szCs w:val="20"/>
          <w:lang w:val="en-GB"/>
        </w:rPr>
        <w:t>Obligations to Cooperate</w:t>
      </w:r>
    </w:p>
    <w:p w14:paraId="522E4E64" w14:textId="3E1B05FF" w:rsidR="0032654F" w:rsidRPr="00130BF9" w:rsidRDefault="0032654F" w:rsidP="0032654F">
      <w:p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t xml:space="preserve">6.1 </w:t>
      </w:r>
      <w:r w:rsidR="00130BF9" w:rsidRPr="00130BF9">
        <w:rPr>
          <w:sz w:val="20"/>
          <w:szCs w:val="20"/>
          <w:lang w:val="en-GB"/>
        </w:rPr>
        <w:t>The Client undertakes to</w:t>
      </w:r>
      <w:r w:rsidRPr="00130BF9">
        <w:rPr>
          <w:sz w:val="20"/>
          <w:szCs w:val="20"/>
          <w:lang w:val="en-GB"/>
        </w:rPr>
        <w:t>:</w:t>
      </w:r>
    </w:p>
    <w:p w14:paraId="55823562" w14:textId="0652AF7B" w:rsidR="0032654F" w:rsidRPr="00A17F07" w:rsidRDefault="00130BF9" w:rsidP="00A11FD8">
      <w:pPr>
        <w:pStyle w:val="Listenabsatz"/>
        <w:numPr>
          <w:ilvl w:val="0"/>
          <w:numId w:val="52"/>
        </w:numPr>
        <w:rPr>
          <w:sz w:val="20"/>
          <w:szCs w:val="20"/>
        </w:rPr>
      </w:pPr>
      <w:r w:rsidRPr="00130BF9">
        <w:rPr>
          <w:sz w:val="20"/>
          <w:szCs w:val="20"/>
        </w:rPr>
        <w:t>provide complete and truthful information</w:t>
      </w:r>
      <w:r w:rsidR="00A11FD8" w:rsidRPr="00A17F07">
        <w:rPr>
          <w:sz w:val="20"/>
          <w:szCs w:val="20"/>
        </w:rPr>
        <w:t>.</w:t>
      </w:r>
    </w:p>
    <w:p w14:paraId="7F46CF62" w14:textId="7123BAB3" w:rsidR="0032654F" w:rsidRPr="00A17F07" w:rsidRDefault="00130BF9" w:rsidP="00A11FD8">
      <w:pPr>
        <w:pStyle w:val="Listenabsatz"/>
        <w:numPr>
          <w:ilvl w:val="0"/>
          <w:numId w:val="52"/>
        </w:numPr>
        <w:rPr>
          <w:sz w:val="20"/>
          <w:szCs w:val="20"/>
        </w:rPr>
      </w:pPr>
      <w:r w:rsidRPr="00130BF9">
        <w:rPr>
          <w:sz w:val="20"/>
          <w:szCs w:val="20"/>
        </w:rPr>
        <w:t>make necessary information available in due time</w:t>
      </w:r>
      <w:r w:rsidR="00A11FD8" w:rsidRPr="00A17F07">
        <w:rPr>
          <w:sz w:val="20"/>
          <w:szCs w:val="20"/>
        </w:rPr>
        <w:t>.</w:t>
      </w:r>
    </w:p>
    <w:p w14:paraId="35553962" w14:textId="6A67AE41" w:rsidR="0032654F" w:rsidRPr="00130BF9" w:rsidRDefault="00130BF9" w:rsidP="00A11FD8">
      <w:pPr>
        <w:pStyle w:val="Listenabsatz"/>
        <w:numPr>
          <w:ilvl w:val="0"/>
          <w:numId w:val="52"/>
        </w:num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t>actively participate in advisory and coaching processes</w:t>
      </w:r>
      <w:r w:rsidR="0032654F" w:rsidRPr="00130BF9">
        <w:rPr>
          <w:sz w:val="20"/>
          <w:szCs w:val="20"/>
          <w:lang w:val="en-GB"/>
        </w:rPr>
        <w:t>.</w:t>
      </w:r>
    </w:p>
    <w:p w14:paraId="21872531" w14:textId="41FDFDE2" w:rsidR="0032654F" w:rsidRPr="00130BF9" w:rsidRDefault="0032654F" w:rsidP="0032654F">
      <w:p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t xml:space="preserve">6.2 </w:t>
      </w:r>
      <w:r w:rsidR="00130BF9" w:rsidRPr="00130BF9">
        <w:rPr>
          <w:sz w:val="20"/>
          <w:szCs w:val="20"/>
          <w:lang w:val="en-GB"/>
        </w:rPr>
        <w:t xml:space="preserve">Delays or additional expenses due to lack of cooperation shall not be borne by </w:t>
      </w:r>
      <w:proofErr w:type="spellStart"/>
      <w:r w:rsidR="00130BF9" w:rsidRPr="00130BF9">
        <w:rPr>
          <w:sz w:val="20"/>
          <w:szCs w:val="20"/>
          <w:lang w:val="en-GB"/>
        </w:rPr>
        <w:t>InnoVision</w:t>
      </w:r>
      <w:proofErr w:type="spellEnd"/>
      <w:r w:rsidRPr="00130BF9">
        <w:rPr>
          <w:sz w:val="20"/>
          <w:szCs w:val="20"/>
          <w:lang w:val="en-GB"/>
        </w:rPr>
        <w:t>.</w:t>
      </w:r>
    </w:p>
    <w:p w14:paraId="58AA924E" w14:textId="77777777" w:rsidR="0032654F" w:rsidRPr="00130BF9" w:rsidRDefault="0032654F" w:rsidP="0032654F">
      <w:pPr>
        <w:rPr>
          <w:b/>
          <w:bCs/>
          <w:sz w:val="20"/>
          <w:szCs w:val="20"/>
          <w:lang w:val="en-GB"/>
        </w:rPr>
      </w:pPr>
    </w:p>
    <w:p w14:paraId="0C9BAC27" w14:textId="4A53A8FF" w:rsidR="0032654F" w:rsidRPr="00130BF9" w:rsidRDefault="0032654F" w:rsidP="0032654F">
      <w:pPr>
        <w:rPr>
          <w:b/>
          <w:bCs/>
          <w:sz w:val="20"/>
          <w:szCs w:val="20"/>
          <w:lang w:val="en-GB"/>
        </w:rPr>
      </w:pPr>
      <w:r w:rsidRPr="00130BF9">
        <w:rPr>
          <w:b/>
          <w:bCs/>
          <w:sz w:val="20"/>
          <w:szCs w:val="20"/>
          <w:lang w:val="en-GB"/>
        </w:rPr>
        <w:t xml:space="preserve">7. </w:t>
      </w:r>
      <w:r w:rsidR="00130BF9" w:rsidRPr="00130BF9">
        <w:rPr>
          <w:b/>
          <w:bCs/>
          <w:sz w:val="20"/>
          <w:szCs w:val="20"/>
          <w:lang w:val="en-GB"/>
        </w:rPr>
        <w:t>Remuneration and Invoicing</w:t>
      </w:r>
    </w:p>
    <w:p w14:paraId="582A8897" w14:textId="5B005259" w:rsidR="0032654F" w:rsidRPr="00130BF9" w:rsidRDefault="0032654F" w:rsidP="0032654F">
      <w:p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t xml:space="preserve">7.1 </w:t>
      </w:r>
      <w:r w:rsidR="00130BF9" w:rsidRPr="00130BF9">
        <w:rPr>
          <w:sz w:val="20"/>
          <w:szCs w:val="20"/>
          <w:lang w:val="en-GB"/>
        </w:rPr>
        <w:t xml:space="preserve">Remuneration shall be agreed </w:t>
      </w:r>
      <w:proofErr w:type="gramStart"/>
      <w:r w:rsidR="00130BF9" w:rsidRPr="00130BF9">
        <w:rPr>
          <w:sz w:val="20"/>
          <w:szCs w:val="20"/>
          <w:lang w:val="en-GB"/>
        </w:rPr>
        <w:t>on the basis of</w:t>
      </w:r>
      <w:proofErr w:type="gramEnd"/>
      <w:r w:rsidRPr="00130BF9">
        <w:rPr>
          <w:sz w:val="20"/>
          <w:szCs w:val="20"/>
          <w:lang w:val="en-GB"/>
        </w:rPr>
        <w:t>:</w:t>
      </w:r>
    </w:p>
    <w:p w14:paraId="72C6DF9F" w14:textId="763B1FA9" w:rsidR="0032654F" w:rsidRPr="00A17F07" w:rsidRDefault="00130BF9" w:rsidP="00A11FD8">
      <w:pPr>
        <w:pStyle w:val="Listenabsatz"/>
        <w:numPr>
          <w:ilvl w:val="0"/>
          <w:numId w:val="53"/>
        </w:numPr>
        <w:rPr>
          <w:sz w:val="20"/>
          <w:szCs w:val="20"/>
        </w:rPr>
      </w:pPr>
      <w:r w:rsidRPr="00130BF9">
        <w:rPr>
          <w:sz w:val="20"/>
          <w:szCs w:val="20"/>
        </w:rPr>
        <w:t>hourly rates</w:t>
      </w:r>
      <w:r w:rsidR="00A11FD8" w:rsidRPr="00A17F07">
        <w:rPr>
          <w:sz w:val="20"/>
          <w:szCs w:val="20"/>
        </w:rPr>
        <w:t>.</w:t>
      </w:r>
    </w:p>
    <w:p w14:paraId="527DBDA3" w14:textId="490FB279" w:rsidR="0032654F" w:rsidRPr="00A17F07" w:rsidRDefault="00130BF9" w:rsidP="00A11FD8">
      <w:pPr>
        <w:pStyle w:val="Listenabsatz"/>
        <w:numPr>
          <w:ilvl w:val="0"/>
          <w:numId w:val="53"/>
        </w:numPr>
        <w:rPr>
          <w:sz w:val="20"/>
          <w:szCs w:val="20"/>
        </w:rPr>
      </w:pPr>
      <w:r w:rsidRPr="00130BF9">
        <w:rPr>
          <w:sz w:val="20"/>
          <w:szCs w:val="20"/>
        </w:rPr>
        <w:t>daily rates</w:t>
      </w:r>
      <w:r w:rsidR="00A11FD8" w:rsidRPr="00A17F07">
        <w:rPr>
          <w:sz w:val="20"/>
          <w:szCs w:val="20"/>
        </w:rPr>
        <w:t>.</w:t>
      </w:r>
    </w:p>
    <w:p w14:paraId="2D18D822" w14:textId="3E715C5E" w:rsidR="00CC7632" w:rsidRPr="00A17F07" w:rsidRDefault="00130BF9" w:rsidP="00A11FD8">
      <w:pPr>
        <w:pStyle w:val="Listenabsatz"/>
        <w:numPr>
          <w:ilvl w:val="0"/>
          <w:numId w:val="53"/>
        </w:numPr>
        <w:spacing w:after="0"/>
        <w:rPr>
          <w:sz w:val="20"/>
          <w:szCs w:val="20"/>
        </w:rPr>
      </w:pPr>
      <w:r w:rsidRPr="00130BF9">
        <w:rPr>
          <w:sz w:val="20"/>
          <w:szCs w:val="20"/>
        </w:rPr>
        <w:t>flat fees or retainer models</w:t>
      </w:r>
      <w:r w:rsidR="0032654F" w:rsidRPr="00A17F07">
        <w:rPr>
          <w:sz w:val="20"/>
          <w:szCs w:val="20"/>
        </w:rPr>
        <w:t>.</w:t>
      </w:r>
    </w:p>
    <w:p w14:paraId="57A20E81" w14:textId="77777777" w:rsidR="00CC7632" w:rsidRPr="00130BF9" w:rsidRDefault="00CC7632" w:rsidP="00CC7632">
      <w:pPr>
        <w:ind w:left="360"/>
        <w:rPr>
          <w:sz w:val="20"/>
          <w:szCs w:val="20"/>
          <w:lang w:val="en-GB"/>
        </w:rPr>
      </w:pPr>
    </w:p>
    <w:p w14:paraId="5E29969F" w14:textId="389F0EB4" w:rsidR="00CC7632" w:rsidRPr="00A17F07" w:rsidRDefault="00130BF9" w:rsidP="00CC7632">
      <w:pPr>
        <w:pStyle w:val="Listenabsatz"/>
        <w:numPr>
          <w:ilvl w:val="1"/>
          <w:numId w:val="44"/>
        </w:numPr>
        <w:rPr>
          <w:sz w:val="20"/>
          <w:szCs w:val="20"/>
        </w:rPr>
      </w:pPr>
      <w:r w:rsidRPr="00130BF9">
        <w:rPr>
          <w:sz w:val="20"/>
          <w:szCs w:val="20"/>
        </w:rPr>
        <w:t>Consulting Daily Rate</w:t>
      </w:r>
      <w:r w:rsidR="00CC7632" w:rsidRPr="00A17F07">
        <w:rPr>
          <w:sz w:val="20"/>
          <w:szCs w:val="20"/>
        </w:rPr>
        <w:t>:</w:t>
      </w:r>
    </w:p>
    <w:p w14:paraId="5EC42E29" w14:textId="77777777" w:rsidR="00130BF9" w:rsidRPr="00130BF9" w:rsidRDefault="00130BF9" w:rsidP="00A11FD8">
      <w:pPr>
        <w:pStyle w:val="Listenabsatz"/>
        <w:numPr>
          <w:ilvl w:val="0"/>
          <w:numId w:val="54"/>
        </w:numPr>
        <w:rPr>
          <w:sz w:val="20"/>
          <w:szCs w:val="20"/>
        </w:rPr>
      </w:pPr>
      <w:r w:rsidRPr="00130BF9">
        <w:rPr>
          <w:sz w:val="20"/>
          <w:szCs w:val="20"/>
          <w:lang w:val="en-GB"/>
        </w:rPr>
        <w:t>Daily rate: EUR 1,200 – EUR 1,800 plus VAT (depending on seniority and project scope).</w:t>
      </w:r>
    </w:p>
    <w:p w14:paraId="52A286FE" w14:textId="5505DD12" w:rsidR="00CC7632" w:rsidRPr="00A17F07" w:rsidRDefault="00130BF9" w:rsidP="00A11FD8">
      <w:pPr>
        <w:pStyle w:val="Listenabsatz"/>
        <w:numPr>
          <w:ilvl w:val="0"/>
          <w:numId w:val="54"/>
        </w:numPr>
        <w:rPr>
          <w:sz w:val="20"/>
          <w:szCs w:val="20"/>
        </w:rPr>
      </w:pPr>
      <w:r w:rsidRPr="00130BF9">
        <w:rPr>
          <w:sz w:val="20"/>
          <w:szCs w:val="20"/>
        </w:rPr>
        <w:t>Billing per commenced day.</w:t>
      </w:r>
    </w:p>
    <w:p w14:paraId="480C9D98" w14:textId="77777777" w:rsidR="00130BF9" w:rsidRDefault="00130BF9" w:rsidP="00CC7632">
      <w:pPr>
        <w:pStyle w:val="Listenabsatz"/>
        <w:numPr>
          <w:ilvl w:val="0"/>
          <w:numId w:val="54"/>
        </w:numPr>
        <w:rPr>
          <w:sz w:val="20"/>
          <w:szCs w:val="20"/>
        </w:rPr>
      </w:pPr>
      <w:r w:rsidRPr="00130BF9">
        <w:rPr>
          <w:sz w:val="20"/>
          <w:szCs w:val="20"/>
        </w:rPr>
        <w:t>8 hours = 1 consulting day</w:t>
      </w:r>
      <w:r w:rsidR="00A11FD8" w:rsidRPr="00A17F07">
        <w:rPr>
          <w:sz w:val="20"/>
          <w:szCs w:val="20"/>
        </w:rPr>
        <w:t>.</w:t>
      </w:r>
    </w:p>
    <w:p w14:paraId="1A5BBD55" w14:textId="14422185" w:rsidR="00CC7632" w:rsidRPr="00130BF9" w:rsidRDefault="00130BF9" w:rsidP="00CC7632">
      <w:pPr>
        <w:pStyle w:val="Listenabsatz"/>
        <w:numPr>
          <w:ilvl w:val="0"/>
          <w:numId w:val="54"/>
        </w:numPr>
        <w:rPr>
          <w:sz w:val="20"/>
          <w:szCs w:val="20"/>
        </w:rPr>
      </w:pPr>
      <w:r w:rsidRPr="00130BF9">
        <w:rPr>
          <w:sz w:val="20"/>
          <w:szCs w:val="20"/>
          <w:lang w:val="en-GB"/>
        </w:rPr>
        <w:t>Travel time shall be deemed working time (50–100 %, depending on agreement</w:t>
      </w:r>
    </w:p>
    <w:p w14:paraId="45077B03" w14:textId="77777777" w:rsidR="00130BF9" w:rsidRPr="00130BF9" w:rsidRDefault="00130BF9" w:rsidP="00130BF9">
      <w:pPr>
        <w:pStyle w:val="Listenabsatz"/>
        <w:rPr>
          <w:sz w:val="20"/>
          <w:szCs w:val="20"/>
        </w:rPr>
      </w:pPr>
    </w:p>
    <w:p w14:paraId="7A4267D8" w14:textId="70324ECC" w:rsidR="00CC7632" w:rsidRPr="00A17F07" w:rsidRDefault="00130BF9" w:rsidP="00CC7632">
      <w:pPr>
        <w:pStyle w:val="Listenabsatz"/>
        <w:numPr>
          <w:ilvl w:val="1"/>
          <w:numId w:val="44"/>
        </w:numPr>
        <w:rPr>
          <w:sz w:val="20"/>
          <w:szCs w:val="20"/>
        </w:rPr>
      </w:pPr>
      <w:r w:rsidRPr="00130BF9">
        <w:rPr>
          <w:sz w:val="20"/>
          <w:szCs w:val="20"/>
        </w:rPr>
        <w:t>Consulting Retainer Model:</w:t>
      </w:r>
    </w:p>
    <w:p w14:paraId="46F6A368" w14:textId="305A83AA" w:rsidR="00CC7632" w:rsidRPr="00130BF9" w:rsidRDefault="00130BF9" w:rsidP="00A11FD8">
      <w:pPr>
        <w:pStyle w:val="Listenabsatz"/>
        <w:numPr>
          <w:ilvl w:val="0"/>
          <w:numId w:val="55"/>
        </w:num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t>Monthly retainer: EUR 3,000 – EUR 7,500 plus VAT (depending on seniority and project scope).</w:t>
      </w:r>
    </w:p>
    <w:p w14:paraId="468074DD" w14:textId="77777777" w:rsidR="00130BF9" w:rsidRDefault="00130BF9" w:rsidP="00A11FD8">
      <w:pPr>
        <w:pStyle w:val="Listenabsatz"/>
        <w:numPr>
          <w:ilvl w:val="0"/>
          <w:numId w:val="55"/>
        </w:numPr>
        <w:rPr>
          <w:sz w:val="20"/>
          <w:szCs w:val="20"/>
        </w:rPr>
      </w:pPr>
      <w:r w:rsidRPr="00130BF9">
        <w:rPr>
          <w:sz w:val="20"/>
          <w:szCs w:val="20"/>
        </w:rPr>
        <w:t>Defined consulting time allocation.</w:t>
      </w:r>
    </w:p>
    <w:p w14:paraId="77D21C0E" w14:textId="77777777" w:rsidR="00130BF9" w:rsidRDefault="00130BF9" w:rsidP="00A11FD8">
      <w:pPr>
        <w:pStyle w:val="Listenabsatz"/>
        <w:numPr>
          <w:ilvl w:val="0"/>
          <w:numId w:val="55"/>
        </w:numPr>
        <w:rPr>
          <w:sz w:val="20"/>
          <w:szCs w:val="20"/>
        </w:rPr>
      </w:pPr>
      <w:r w:rsidRPr="00130BF9">
        <w:rPr>
          <w:sz w:val="20"/>
          <w:szCs w:val="20"/>
        </w:rPr>
        <w:t>Ideal for growing companies.</w:t>
      </w:r>
    </w:p>
    <w:p w14:paraId="5FDE24D5" w14:textId="35777BD0" w:rsidR="0032654F" w:rsidRPr="00130BF9" w:rsidRDefault="0032654F" w:rsidP="0032654F">
      <w:pPr>
        <w:rPr>
          <w:sz w:val="20"/>
          <w:szCs w:val="20"/>
          <w:lang w:val="en-GB"/>
        </w:rPr>
      </w:pPr>
      <w:r w:rsidRPr="00130BF9">
        <w:rPr>
          <w:sz w:val="20"/>
          <w:szCs w:val="20"/>
          <w:lang w:val="en-GB"/>
        </w:rPr>
        <w:t>7.</w:t>
      </w:r>
      <w:r w:rsidR="00CC7632" w:rsidRPr="00130BF9">
        <w:rPr>
          <w:sz w:val="20"/>
          <w:szCs w:val="20"/>
          <w:lang w:val="en-GB"/>
        </w:rPr>
        <w:t>4</w:t>
      </w:r>
      <w:r w:rsidRPr="00130BF9">
        <w:rPr>
          <w:sz w:val="20"/>
          <w:szCs w:val="20"/>
          <w:lang w:val="en-GB"/>
        </w:rPr>
        <w:t xml:space="preserve"> </w:t>
      </w:r>
      <w:r w:rsidR="00130BF9" w:rsidRPr="00130BF9">
        <w:rPr>
          <w:sz w:val="20"/>
          <w:szCs w:val="20"/>
          <w:lang w:val="en-GB"/>
        </w:rPr>
        <w:t>All prices are exclusive of statutory VAT</w:t>
      </w:r>
      <w:r w:rsidRPr="00130BF9">
        <w:rPr>
          <w:sz w:val="20"/>
          <w:szCs w:val="20"/>
          <w:lang w:val="en-GB"/>
        </w:rPr>
        <w:t>.</w:t>
      </w:r>
    </w:p>
    <w:p w14:paraId="6837DCAA" w14:textId="77777777" w:rsidR="0032654F" w:rsidRPr="00130BF9" w:rsidRDefault="0032654F" w:rsidP="0032654F">
      <w:pPr>
        <w:rPr>
          <w:b/>
          <w:bCs/>
          <w:sz w:val="20"/>
          <w:szCs w:val="20"/>
          <w:lang w:val="en-GB"/>
        </w:rPr>
      </w:pPr>
    </w:p>
    <w:p w14:paraId="42194511" w14:textId="646C23D8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>7.</w:t>
      </w:r>
      <w:r w:rsidR="00CC7632" w:rsidRPr="000A0875">
        <w:rPr>
          <w:sz w:val="20"/>
          <w:szCs w:val="20"/>
          <w:lang w:val="en-GB"/>
        </w:rPr>
        <w:t>5</w:t>
      </w:r>
      <w:r w:rsidRPr="000A0875">
        <w:rPr>
          <w:sz w:val="20"/>
          <w:szCs w:val="20"/>
          <w:lang w:val="en-GB"/>
        </w:rPr>
        <w:t xml:space="preserve"> </w:t>
      </w:r>
      <w:r w:rsidR="000A0875" w:rsidRPr="000A0875">
        <w:rPr>
          <w:sz w:val="20"/>
          <w:szCs w:val="20"/>
          <w:lang w:val="en-GB"/>
        </w:rPr>
        <w:t>Unless otherwise agreed, invoices are payable within 7 calendar days of invoice date without deduction.</w:t>
      </w:r>
    </w:p>
    <w:p w14:paraId="5E7B78D0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41D6A305" w14:textId="08E7B1B5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>7.</w:t>
      </w:r>
      <w:r w:rsidR="00CC7632" w:rsidRPr="000A0875">
        <w:rPr>
          <w:sz w:val="20"/>
          <w:szCs w:val="20"/>
          <w:lang w:val="en-GB"/>
        </w:rPr>
        <w:t>6</w:t>
      </w:r>
      <w:r w:rsidRPr="000A0875">
        <w:rPr>
          <w:sz w:val="20"/>
          <w:szCs w:val="20"/>
          <w:lang w:val="en-GB"/>
        </w:rPr>
        <w:t xml:space="preserve"> </w:t>
      </w:r>
      <w:r w:rsidR="000A0875" w:rsidRPr="000A0875">
        <w:rPr>
          <w:sz w:val="20"/>
          <w:szCs w:val="20"/>
          <w:lang w:val="en-GB"/>
        </w:rPr>
        <w:t>Travel and ancillary costs shall be charged separately if agreed</w:t>
      </w:r>
      <w:r w:rsidRPr="000A0875">
        <w:rPr>
          <w:sz w:val="20"/>
          <w:szCs w:val="20"/>
          <w:lang w:val="en-GB"/>
        </w:rPr>
        <w:t>.</w:t>
      </w:r>
    </w:p>
    <w:p w14:paraId="3B15280B" w14:textId="77777777" w:rsidR="00CC7632" w:rsidRPr="000A0875" w:rsidRDefault="00CC7632" w:rsidP="0032654F">
      <w:pPr>
        <w:rPr>
          <w:b/>
          <w:bCs/>
          <w:sz w:val="20"/>
          <w:szCs w:val="20"/>
          <w:lang w:val="en-GB"/>
        </w:rPr>
      </w:pPr>
    </w:p>
    <w:p w14:paraId="459AEB58" w14:textId="0CA4E97C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  <w:r w:rsidRPr="000A0875">
        <w:rPr>
          <w:b/>
          <w:bCs/>
          <w:sz w:val="20"/>
          <w:szCs w:val="20"/>
          <w:lang w:val="en-GB"/>
        </w:rPr>
        <w:t xml:space="preserve">8. </w:t>
      </w:r>
      <w:r w:rsidR="000A0875" w:rsidRPr="000A0875">
        <w:rPr>
          <w:b/>
          <w:bCs/>
          <w:sz w:val="20"/>
          <w:szCs w:val="20"/>
          <w:lang w:val="en-GB"/>
        </w:rPr>
        <w:t>Appointments, Cancellations, Cancellation Fees</w:t>
      </w:r>
    </w:p>
    <w:p w14:paraId="634362E3" w14:textId="4D68248E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8.1 </w:t>
      </w:r>
      <w:r w:rsidR="000A0875" w:rsidRPr="000A0875">
        <w:rPr>
          <w:sz w:val="20"/>
          <w:szCs w:val="20"/>
          <w:lang w:val="en-GB"/>
        </w:rPr>
        <w:t>Agreed appointments are binding</w:t>
      </w:r>
      <w:r w:rsidRPr="000A0875">
        <w:rPr>
          <w:sz w:val="20"/>
          <w:szCs w:val="20"/>
          <w:lang w:val="en-GB"/>
        </w:rPr>
        <w:t>.</w:t>
      </w:r>
    </w:p>
    <w:p w14:paraId="2B358917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02703FA1" w14:textId="40216574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8.2 </w:t>
      </w:r>
      <w:r w:rsidR="000A0875" w:rsidRPr="000A0875">
        <w:rPr>
          <w:sz w:val="20"/>
          <w:szCs w:val="20"/>
          <w:lang w:val="en-GB"/>
        </w:rPr>
        <w:t>In case of cancellation by the Client</w:t>
      </w:r>
      <w:r w:rsidRPr="000A0875">
        <w:rPr>
          <w:sz w:val="20"/>
          <w:szCs w:val="20"/>
          <w:lang w:val="en-GB"/>
        </w:rPr>
        <w:t>:</w:t>
      </w:r>
    </w:p>
    <w:p w14:paraId="2745B28C" w14:textId="5506B9E0" w:rsidR="0032654F" w:rsidRPr="000A0875" w:rsidRDefault="000A0875" w:rsidP="00A11FD8">
      <w:pPr>
        <w:pStyle w:val="Listenabsatz"/>
        <w:numPr>
          <w:ilvl w:val="0"/>
          <w:numId w:val="56"/>
        </w:num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>up to 48 hours before appointment: free of charge</w:t>
      </w:r>
      <w:r w:rsidR="00A11FD8" w:rsidRPr="000A0875">
        <w:rPr>
          <w:sz w:val="20"/>
          <w:szCs w:val="20"/>
          <w:lang w:val="en-GB"/>
        </w:rPr>
        <w:t>.</w:t>
      </w:r>
    </w:p>
    <w:p w14:paraId="37DF5B09" w14:textId="296895DB" w:rsidR="0032654F" w:rsidRPr="000A0875" w:rsidRDefault="000A0875" w:rsidP="00A11FD8">
      <w:pPr>
        <w:pStyle w:val="Listenabsatz"/>
        <w:numPr>
          <w:ilvl w:val="0"/>
          <w:numId w:val="56"/>
        </w:num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>less than 48 hours: 50% of agreed fee</w:t>
      </w:r>
      <w:r w:rsidR="00A11FD8" w:rsidRPr="000A0875">
        <w:rPr>
          <w:sz w:val="20"/>
          <w:szCs w:val="20"/>
          <w:lang w:val="en-GB"/>
        </w:rPr>
        <w:t>.</w:t>
      </w:r>
    </w:p>
    <w:p w14:paraId="33EBC2C2" w14:textId="31425826" w:rsidR="0032654F" w:rsidRPr="000A0875" w:rsidRDefault="000A0875" w:rsidP="00A11FD8">
      <w:pPr>
        <w:pStyle w:val="Listenabsatz"/>
        <w:numPr>
          <w:ilvl w:val="0"/>
          <w:numId w:val="56"/>
        </w:num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>less than 24 hours: 100% of agreed fee</w:t>
      </w:r>
      <w:r w:rsidR="00A11FD8" w:rsidRPr="000A0875">
        <w:rPr>
          <w:sz w:val="20"/>
          <w:szCs w:val="20"/>
          <w:lang w:val="en-GB"/>
        </w:rPr>
        <w:t>.</w:t>
      </w:r>
    </w:p>
    <w:p w14:paraId="6AFDEA2D" w14:textId="4AA2B5CA" w:rsidR="00441B14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8.3 </w:t>
      </w:r>
      <w:r w:rsidR="000A0875" w:rsidRPr="000A0875">
        <w:rPr>
          <w:sz w:val="20"/>
          <w:szCs w:val="20"/>
          <w:lang w:val="en-GB"/>
        </w:rPr>
        <w:t>This also applies to digital appointments</w:t>
      </w:r>
      <w:r w:rsidRPr="000A0875">
        <w:rPr>
          <w:sz w:val="20"/>
          <w:szCs w:val="20"/>
          <w:lang w:val="en-GB"/>
        </w:rPr>
        <w:t>.</w:t>
      </w:r>
    </w:p>
    <w:p w14:paraId="68B5802D" w14:textId="77777777" w:rsidR="00441B14" w:rsidRPr="000A0875" w:rsidRDefault="00441B14" w:rsidP="0032654F">
      <w:pPr>
        <w:rPr>
          <w:b/>
          <w:bCs/>
          <w:sz w:val="20"/>
          <w:szCs w:val="20"/>
          <w:lang w:val="en-GB"/>
        </w:rPr>
      </w:pPr>
    </w:p>
    <w:p w14:paraId="51288AE4" w14:textId="338300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  <w:r w:rsidRPr="000A0875">
        <w:rPr>
          <w:b/>
          <w:bCs/>
          <w:sz w:val="20"/>
          <w:szCs w:val="20"/>
          <w:lang w:val="en-GB"/>
        </w:rPr>
        <w:t xml:space="preserve">9. </w:t>
      </w:r>
      <w:r w:rsidR="000A0875" w:rsidRPr="000A0875">
        <w:rPr>
          <w:b/>
          <w:bCs/>
          <w:sz w:val="20"/>
          <w:szCs w:val="20"/>
          <w:lang w:val="en-GB"/>
        </w:rPr>
        <w:t>Confidentiality</w:t>
      </w:r>
    </w:p>
    <w:p w14:paraId="14638A75" w14:textId="4FAF4AAF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9.1 </w:t>
      </w:r>
      <w:r w:rsidR="000A0875" w:rsidRPr="000A0875">
        <w:rPr>
          <w:sz w:val="20"/>
          <w:szCs w:val="20"/>
          <w:lang w:val="en-GB"/>
        </w:rPr>
        <w:t>Both Parties undertake to treat all non-public information confidentially</w:t>
      </w:r>
      <w:r w:rsidRPr="000A0875">
        <w:rPr>
          <w:sz w:val="20"/>
          <w:szCs w:val="20"/>
          <w:lang w:val="en-GB"/>
        </w:rPr>
        <w:t>.</w:t>
      </w:r>
    </w:p>
    <w:p w14:paraId="49C36818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687D4665" w14:textId="56E2513F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9.2 </w:t>
      </w:r>
      <w:r w:rsidR="000A0875" w:rsidRPr="000A0875">
        <w:rPr>
          <w:sz w:val="20"/>
          <w:szCs w:val="20"/>
          <w:lang w:val="en-GB"/>
        </w:rPr>
        <w:t>This obligation shall survive termination of the Agreement</w:t>
      </w:r>
      <w:r w:rsidRPr="000A0875">
        <w:rPr>
          <w:sz w:val="20"/>
          <w:szCs w:val="20"/>
          <w:lang w:val="en-GB"/>
        </w:rPr>
        <w:t>.</w:t>
      </w:r>
    </w:p>
    <w:p w14:paraId="22DE29DC" w14:textId="77777777" w:rsidR="00A17F07" w:rsidRPr="000A0875" w:rsidRDefault="00A17F07" w:rsidP="0032654F">
      <w:pPr>
        <w:rPr>
          <w:b/>
          <w:bCs/>
          <w:sz w:val="20"/>
          <w:szCs w:val="20"/>
          <w:lang w:val="en-GB"/>
        </w:rPr>
      </w:pPr>
    </w:p>
    <w:p w14:paraId="69C592BE" w14:textId="4C97614E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  <w:r w:rsidRPr="000A0875">
        <w:rPr>
          <w:b/>
          <w:bCs/>
          <w:sz w:val="20"/>
          <w:szCs w:val="20"/>
          <w:lang w:val="en-GB"/>
        </w:rPr>
        <w:t xml:space="preserve">10. </w:t>
      </w:r>
      <w:r w:rsidR="000A0875" w:rsidRPr="000A0875">
        <w:rPr>
          <w:b/>
          <w:bCs/>
          <w:sz w:val="20"/>
          <w:szCs w:val="20"/>
          <w:lang w:val="en-GB"/>
        </w:rPr>
        <w:t>Intellectual Property Rights</w:t>
      </w:r>
    </w:p>
    <w:p w14:paraId="76BB889D" w14:textId="719D9DA8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10.1 </w:t>
      </w:r>
      <w:r w:rsidR="000A0875" w:rsidRPr="000A0875">
        <w:rPr>
          <w:sz w:val="20"/>
          <w:szCs w:val="20"/>
          <w:lang w:val="en-GB"/>
        </w:rPr>
        <w:t xml:space="preserve">All concepts, documents, methods and content shall remain the intellectual property of </w:t>
      </w:r>
      <w:proofErr w:type="spellStart"/>
      <w:r w:rsidR="000A0875" w:rsidRPr="000A0875">
        <w:rPr>
          <w:sz w:val="20"/>
          <w:szCs w:val="20"/>
          <w:lang w:val="en-GB"/>
        </w:rPr>
        <w:t>InnoVision</w:t>
      </w:r>
      <w:proofErr w:type="spellEnd"/>
      <w:r w:rsidRPr="000A0875">
        <w:rPr>
          <w:sz w:val="20"/>
          <w:szCs w:val="20"/>
          <w:lang w:val="en-GB"/>
        </w:rPr>
        <w:t>.</w:t>
      </w:r>
    </w:p>
    <w:p w14:paraId="1374D5FD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04421492" w14:textId="785F7E50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10.2 </w:t>
      </w:r>
      <w:r w:rsidR="000A0875" w:rsidRPr="000A0875">
        <w:rPr>
          <w:sz w:val="20"/>
          <w:szCs w:val="20"/>
          <w:lang w:val="en-GB"/>
        </w:rPr>
        <w:t>The Client shall receive a simple, non-transferable right of use for internal purposes only</w:t>
      </w:r>
      <w:r w:rsidRPr="000A0875">
        <w:rPr>
          <w:sz w:val="20"/>
          <w:szCs w:val="20"/>
          <w:lang w:val="en-GB"/>
        </w:rPr>
        <w:t>.</w:t>
      </w:r>
    </w:p>
    <w:p w14:paraId="761BC75A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22BBCF3E" w14:textId="154B6503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10.3 </w:t>
      </w:r>
      <w:r w:rsidR="000A0875" w:rsidRPr="000A0875">
        <w:rPr>
          <w:sz w:val="20"/>
          <w:szCs w:val="20"/>
          <w:lang w:val="en-GB"/>
        </w:rPr>
        <w:t>Disclosure to third parties requires prior written consent</w:t>
      </w:r>
      <w:r w:rsidRPr="000A0875">
        <w:rPr>
          <w:sz w:val="20"/>
          <w:szCs w:val="20"/>
          <w:lang w:val="en-GB"/>
        </w:rPr>
        <w:t>.</w:t>
      </w:r>
    </w:p>
    <w:p w14:paraId="1A0A47A1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15AECDD7" w14:textId="7254E4DE" w:rsidR="0032654F" w:rsidRPr="00A17F07" w:rsidRDefault="0032654F" w:rsidP="0032654F">
      <w:pPr>
        <w:rPr>
          <w:b/>
          <w:bCs/>
          <w:sz w:val="20"/>
          <w:szCs w:val="20"/>
        </w:rPr>
      </w:pPr>
      <w:r w:rsidRPr="00A17F07">
        <w:rPr>
          <w:b/>
          <w:bCs/>
          <w:sz w:val="20"/>
          <w:szCs w:val="20"/>
        </w:rPr>
        <w:t xml:space="preserve">11. </w:t>
      </w:r>
      <w:proofErr w:type="spellStart"/>
      <w:r w:rsidR="000A0875" w:rsidRPr="000A0875">
        <w:rPr>
          <w:b/>
          <w:bCs/>
          <w:sz w:val="20"/>
          <w:szCs w:val="20"/>
        </w:rPr>
        <w:t>Liability</w:t>
      </w:r>
      <w:proofErr w:type="spellEnd"/>
    </w:p>
    <w:p w14:paraId="5C0128BE" w14:textId="0C13F5AB" w:rsidR="00A11FD8" w:rsidRPr="000A0875" w:rsidRDefault="000A0875" w:rsidP="00A17F07">
      <w:pPr>
        <w:pStyle w:val="Listenabsatz"/>
        <w:numPr>
          <w:ilvl w:val="1"/>
          <w:numId w:val="57"/>
        </w:numPr>
        <w:spacing w:line="240" w:lineRule="auto"/>
        <w:rPr>
          <w:sz w:val="20"/>
          <w:szCs w:val="20"/>
          <w:lang w:val="en-GB"/>
        </w:rPr>
      </w:pPr>
      <w:proofErr w:type="spellStart"/>
      <w:r w:rsidRPr="000A0875">
        <w:rPr>
          <w:sz w:val="20"/>
          <w:szCs w:val="20"/>
          <w:lang w:val="en-GB"/>
        </w:rPr>
        <w:t>InnoVision</w:t>
      </w:r>
      <w:proofErr w:type="spellEnd"/>
      <w:r w:rsidRPr="000A0875">
        <w:rPr>
          <w:sz w:val="20"/>
          <w:szCs w:val="20"/>
          <w:lang w:val="en-GB"/>
        </w:rPr>
        <w:t xml:space="preserve"> shall only be liable for damages resulting from intentional or grossly negligent breach of duty</w:t>
      </w:r>
      <w:r w:rsidR="0032654F" w:rsidRPr="000A0875">
        <w:rPr>
          <w:sz w:val="20"/>
          <w:szCs w:val="20"/>
          <w:lang w:val="en-GB"/>
        </w:rPr>
        <w:t>.</w:t>
      </w:r>
    </w:p>
    <w:p w14:paraId="27FAD1EA" w14:textId="77777777" w:rsidR="00A17F07" w:rsidRPr="000A0875" w:rsidRDefault="00A17F07" w:rsidP="00A17F07">
      <w:pPr>
        <w:pStyle w:val="Listenabsatz"/>
        <w:spacing w:line="240" w:lineRule="auto"/>
        <w:ind w:left="420"/>
        <w:rPr>
          <w:sz w:val="20"/>
          <w:szCs w:val="20"/>
          <w:lang w:val="en-GB"/>
        </w:rPr>
      </w:pPr>
    </w:p>
    <w:p w14:paraId="039864A5" w14:textId="3B0A806B" w:rsidR="0032654F" w:rsidRPr="000A0875" w:rsidRDefault="000A0875" w:rsidP="00A17F07">
      <w:pPr>
        <w:pStyle w:val="Listenabsatz"/>
        <w:numPr>
          <w:ilvl w:val="1"/>
          <w:numId w:val="57"/>
        </w:num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>Liability for economic success, business decisions or implementation of recommendations is excluded</w:t>
      </w:r>
      <w:r w:rsidR="0032654F" w:rsidRPr="000A0875">
        <w:rPr>
          <w:sz w:val="20"/>
          <w:szCs w:val="20"/>
          <w:lang w:val="en-GB"/>
        </w:rPr>
        <w:t>.</w:t>
      </w:r>
    </w:p>
    <w:p w14:paraId="0859B68E" w14:textId="190FA398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11.3 </w:t>
      </w:r>
      <w:r w:rsidR="000A0875" w:rsidRPr="000A0875">
        <w:rPr>
          <w:sz w:val="20"/>
          <w:szCs w:val="20"/>
          <w:lang w:val="en-GB"/>
        </w:rPr>
        <w:t>Liability for injury to life, body or health shall be governed by statutory provisions</w:t>
      </w:r>
      <w:r w:rsidRPr="000A0875">
        <w:rPr>
          <w:sz w:val="20"/>
          <w:szCs w:val="20"/>
          <w:lang w:val="en-GB"/>
        </w:rPr>
        <w:t>.</w:t>
      </w:r>
    </w:p>
    <w:p w14:paraId="74BD2A4B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224CB3A2" w14:textId="51E1B05A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  <w:r w:rsidRPr="000A0875">
        <w:rPr>
          <w:b/>
          <w:bCs/>
          <w:sz w:val="20"/>
          <w:szCs w:val="20"/>
          <w:lang w:val="en-GB"/>
        </w:rPr>
        <w:t xml:space="preserve">12. </w:t>
      </w:r>
      <w:r w:rsidR="000A0875" w:rsidRPr="000A0875">
        <w:rPr>
          <w:b/>
          <w:bCs/>
          <w:sz w:val="20"/>
          <w:szCs w:val="20"/>
          <w:lang w:val="en-GB"/>
        </w:rPr>
        <w:t>Termination</w:t>
      </w:r>
    </w:p>
    <w:p w14:paraId="7394054C" w14:textId="581240BC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12.1 </w:t>
      </w:r>
      <w:r w:rsidR="000A0875" w:rsidRPr="000A0875">
        <w:rPr>
          <w:sz w:val="20"/>
          <w:szCs w:val="20"/>
          <w:lang w:val="en-GB"/>
        </w:rPr>
        <w:t>The Agreement may be terminated at any time with effect for the future</w:t>
      </w:r>
      <w:r w:rsidRPr="000A0875">
        <w:rPr>
          <w:sz w:val="20"/>
          <w:szCs w:val="20"/>
          <w:lang w:val="en-GB"/>
        </w:rPr>
        <w:t>.</w:t>
      </w:r>
    </w:p>
    <w:p w14:paraId="109C1E56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5044881B" w14:textId="0528A608" w:rsidR="0032654F" w:rsidRPr="000A0875" w:rsidRDefault="0032654F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12.2 </w:t>
      </w:r>
      <w:r w:rsidR="000A0875" w:rsidRPr="000A0875">
        <w:rPr>
          <w:sz w:val="20"/>
          <w:szCs w:val="20"/>
          <w:lang w:val="en-GB"/>
        </w:rPr>
        <w:t>Services rendered until termination becomes effective shall be fully remunerated</w:t>
      </w:r>
      <w:r w:rsidRPr="000A0875">
        <w:rPr>
          <w:sz w:val="20"/>
          <w:szCs w:val="20"/>
          <w:lang w:val="en-GB"/>
        </w:rPr>
        <w:t>.</w:t>
      </w:r>
    </w:p>
    <w:p w14:paraId="70265CDB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58EEE8E0" w14:textId="59DE2D15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  <w:r w:rsidRPr="000A0875">
        <w:rPr>
          <w:b/>
          <w:bCs/>
          <w:sz w:val="20"/>
          <w:szCs w:val="20"/>
          <w:lang w:val="en-GB"/>
        </w:rPr>
        <w:t xml:space="preserve">13. </w:t>
      </w:r>
      <w:r w:rsidR="000A0875" w:rsidRPr="000A0875">
        <w:rPr>
          <w:b/>
          <w:bCs/>
          <w:sz w:val="20"/>
          <w:szCs w:val="20"/>
          <w:lang w:val="en-GB"/>
        </w:rPr>
        <w:t>Complaints</w:t>
      </w:r>
    </w:p>
    <w:p w14:paraId="2B0F1DE5" w14:textId="11958D88" w:rsidR="0032654F" w:rsidRPr="000A0875" w:rsidRDefault="00441B14" w:rsidP="0032654F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13.1 </w:t>
      </w:r>
      <w:r w:rsidR="000A0875" w:rsidRPr="000A0875">
        <w:rPr>
          <w:sz w:val="20"/>
          <w:szCs w:val="20"/>
          <w:lang w:val="en-GB"/>
        </w:rPr>
        <w:t>Complaints must be notified in writing without undue delay, but no later than 7 days after knowledge. Later objections are excluded</w:t>
      </w:r>
      <w:r w:rsidR="0032654F" w:rsidRPr="000A0875">
        <w:rPr>
          <w:sz w:val="20"/>
          <w:szCs w:val="20"/>
          <w:lang w:val="en-GB"/>
        </w:rPr>
        <w:t>.</w:t>
      </w:r>
    </w:p>
    <w:p w14:paraId="7DFAB42D" w14:textId="77777777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</w:p>
    <w:p w14:paraId="71E9A029" w14:textId="636E485F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  <w:r w:rsidRPr="000A0875">
        <w:rPr>
          <w:b/>
          <w:bCs/>
          <w:sz w:val="20"/>
          <w:szCs w:val="20"/>
          <w:lang w:val="en-GB"/>
        </w:rPr>
        <w:t xml:space="preserve">14. </w:t>
      </w:r>
      <w:r w:rsidR="000A0875" w:rsidRPr="000A0875">
        <w:rPr>
          <w:b/>
          <w:bCs/>
          <w:sz w:val="20"/>
          <w:szCs w:val="20"/>
          <w:lang w:val="en-GB"/>
        </w:rPr>
        <w:t>Jurisdiction and Applicable Law</w:t>
      </w:r>
    </w:p>
    <w:p w14:paraId="135BFACE" w14:textId="5CC6D623" w:rsidR="00441B14" w:rsidRPr="000A0875" w:rsidRDefault="0032654F" w:rsidP="0032654F">
      <w:pPr>
        <w:rPr>
          <w:b/>
          <w:bCs/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14.1 </w:t>
      </w:r>
      <w:r w:rsidR="000A0875" w:rsidRPr="000A0875">
        <w:rPr>
          <w:sz w:val="20"/>
          <w:szCs w:val="20"/>
          <w:lang w:val="en-GB"/>
        </w:rPr>
        <w:t>To the extent legally permissible, Hamburg shall be the place of jurisdiction. The Agreements and all legal relationships shall be governed by the laws of the Federal Republic of Germany</w:t>
      </w:r>
      <w:r w:rsidR="00A17F07" w:rsidRPr="000A0875">
        <w:rPr>
          <w:sz w:val="20"/>
          <w:szCs w:val="20"/>
          <w:lang w:val="en-GB"/>
        </w:rPr>
        <w:t>.</w:t>
      </w:r>
    </w:p>
    <w:p w14:paraId="6C06E621" w14:textId="77777777" w:rsidR="00CC7632" w:rsidRPr="000A0875" w:rsidRDefault="00CC7632" w:rsidP="0032654F">
      <w:pPr>
        <w:rPr>
          <w:b/>
          <w:bCs/>
          <w:sz w:val="20"/>
          <w:szCs w:val="20"/>
          <w:lang w:val="en-GB"/>
        </w:rPr>
      </w:pPr>
    </w:p>
    <w:p w14:paraId="34E7AF1D" w14:textId="424E6B66" w:rsidR="0032654F" w:rsidRPr="000A0875" w:rsidRDefault="0032654F" w:rsidP="0032654F">
      <w:pPr>
        <w:rPr>
          <w:b/>
          <w:bCs/>
          <w:sz w:val="20"/>
          <w:szCs w:val="20"/>
          <w:lang w:val="en-GB"/>
        </w:rPr>
      </w:pPr>
      <w:r w:rsidRPr="000A0875">
        <w:rPr>
          <w:b/>
          <w:bCs/>
          <w:sz w:val="20"/>
          <w:szCs w:val="20"/>
          <w:lang w:val="en-GB"/>
        </w:rPr>
        <w:t xml:space="preserve">15. </w:t>
      </w:r>
      <w:r w:rsidR="000A0875" w:rsidRPr="000A0875">
        <w:rPr>
          <w:b/>
          <w:bCs/>
          <w:sz w:val="20"/>
          <w:szCs w:val="20"/>
          <w:lang w:val="en-GB"/>
        </w:rPr>
        <w:t>Severability Clause</w:t>
      </w:r>
    </w:p>
    <w:p w14:paraId="54295C32" w14:textId="1826ACAE" w:rsidR="00441B14" w:rsidRDefault="00441B14" w:rsidP="0081519E">
      <w:pPr>
        <w:rPr>
          <w:sz w:val="20"/>
          <w:szCs w:val="20"/>
          <w:lang w:val="en-GB"/>
        </w:rPr>
      </w:pPr>
      <w:r w:rsidRPr="000A0875">
        <w:rPr>
          <w:sz w:val="20"/>
          <w:szCs w:val="20"/>
          <w:lang w:val="en-GB"/>
        </w:rPr>
        <w:t xml:space="preserve">15.1 </w:t>
      </w:r>
      <w:r w:rsidR="000A0875" w:rsidRPr="000A0875">
        <w:rPr>
          <w:sz w:val="20"/>
          <w:szCs w:val="20"/>
          <w:lang w:val="en-GB"/>
        </w:rPr>
        <w:t xml:space="preserve">Should individual provisions be </w:t>
      </w:r>
      <w:proofErr w:type="gramStart"/>
      <w:r w:rsidR="000A0875" w:rsidRPr="000A0875">
        <w:rPr>
          <w:sz w:val="20"/>
          <w:szCs w:val="20"/>
          <w:lang w:val="en-GB"/>
        </w:rPr>
        <w:t>invalid,</w:t>
      </w:r>
      <w:proofErr w:type="gramEnd"/>
      <w:r w:rsidR="000A0875" w:rsidRPr="000A0875">
        <w:rPr>
          <w:sz w:val="20"/>
          <w:szCs w:val="20"/>
          <w:lang w:val="en-GB"/>
        </w:rPr>
        <w:t xml:space="preserve"> the validity of the remaining provisions shall remain unaffected. The Parties undertake to replace the invalid provision with one of equivalent economic effect</w:t>
      </w:r>
    </w:p>
    <w:p w14:paraId="11420861" w14:textId="77777777" w:rsidR="000A0875" w:rsidRPr="000A0875" w:rsidRDefault="000A0875" w:rsidP="0081519E">
      <w:pPr>
        <w:rPr>
          <w:sz w:val="20"/>
          <w:szCs w:val="20"/>
          <w:lang w:val="en-GB"/>
        </w:rPr>
      </w:pPr>
    </w:p>
    <w:p w14:paraId="4551B736" w14:textId="733C10B6" w:rsidR="00EC0131" w:rsidRPr="000A0875" w:rsidRDefault="00EC0131" w:rsidP="00EC0131">
      <w:pPr>
        <w:rPr>
          <w:sz w:val="20"/>
          <w:szCs w:val="20"/>
          <w:lang w:val="en-GB"/>
        </w:rPr>
      </w:pPr>
      <w:proofErr w:type="spellStart"/>
      <w:r w:rsidRPr="000A0875">
        <w:rPr>
          <w:sz w:val="20"/>
          <w:szCs w:val="20"/>
          <w:lang w:val="en-GB"/>
        </w:rPr>
        <w:t>InnoVision</w:t>
      </w:r>
      <w:proofErr w:type="spellEnd"/>
      <w:r w:rsidRPr="000A0875">
        <w:rPr>
          <w:sz w:val="20"/>
          <w:szCs w:val="20"/>
          <w:lang w:val="en-GB"/>
        </w:rPr>
        <w:t xml:space="preserve"> </w:t>
      </w:r>
      <w:proofErr w:type="spellStart"/>
      <w:r w:rsidRPr="000A0875">
        <w:rPr>
          <w:sz w:val="20"/>
          <w:szCs w:val="20"/>
          <w:lang w:val="en-GB"/>
        </w:rPr>
        <w:t>Personalmanagement</w:t>
      </w:r>
      <w:proofErr w:type="spellEnd"/>
      <w:r w:rsidRPr="000A0875">
        <w:rPr>
          <w:sz w:val="20"/>
          <w:szCs w:val="20"/>
          <w:lang w:val="en-GB"/>
        </w:rPr>
        <w:t xml:space="preserve"> GmbH / Stand: 0</w:t>
      </w:r>
      <w:r w:rsidR="00153B25">
        <w:rPr>
          <w:sz w:val="20"/>
          <w:szCs w:val="20"/>
          <w:lang w:val="en-GB"/>
        </w:rPr>
        <w:t>1</w:t>
      </w:r>
      <w:r w:rsidR="000A0875" w:rsidRPr="000A0875">
        <w:rPr>
          <w:sz w:val="20"/>
          <w:szCs w:val="20"/>
          <w:lang w:val="en-GB"/>
        </w:rPr>
        <w:t>.0</w:t>
      </w:r>
      <w:r w:rsidR="00153B25">
        <w:rPr>
          <w:sz w:val="20"/>
          <w:szCs w:val="20"/>
          <w:lang w:val="en-GB"/>
        </w:rPr>
        <w:t>1</w:t>
      </w:r>
      <w:r w:rsidRPr="000A0875">
        <w:rPr>
          <w:sz w:val="20"/>
          <w:szCs w:val="20"/>
          <w:lang w:val="en-GB"/>
        </w:rPr>
        <w:t>.2026</w:t>
      </w:r>
    </w:p>
    <w:p w14:paraId="6AEE6184" w14:textId="77777777" w:rsidR="00EC0131" w:rsidRPr="000A0875" w:rsidRDefault="00EC0131" w:rsidP="00EC0131">
      <w:pPr>
        <w:rPr>
          <w:sz w:val="20"/>
          <w:szCs w:val="20"/>
          <w:lang w:val="en-GB"/>
        </w:rPr>
      </w:pPr>
    </w:p>
    <w:p w14:paraId="2F720C61" w14:textId="6B7335A8" w:rsidR="00EC0131" w:rsidRPr="000A0875" w:rsidRDefault="000A0875" w:rsidP="000A0875">
      <w:pPr>
        <w:rPr>
          <w:i/>
          <w:iCs/>
          <w:sz w:val="20"/>
          <w:szCs w:val="20"/>
          <w:lang w:val="en-GB"/>
        </w:rPr>
      </w:pPr>
      <w:r w:rsidRPr="000A0875">
        <w:rPr>
          <w:i/>
          <w:iCs/>
          <w:sz w:val="20"/>
          <w:szCs w:val="20"/>
          <w:lang w:val="en-GB"/>
        </w:rPr>
        <w:t>* For readability purposes, only the masculine form is used in the text. The text applies equally to all genders in accordance with the German General Equal</w:t>
      </w:r>
    </w:p>
    <w:sectPr w:rsidR="00EC0131" w:rsidRPr="000A0875" w:rsidSect="000D645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567" w:bottom="567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27A2E" w14:textId="77777777" w:rsidR="00D15C3A" w:rsidRDefault="00D15C3A" w:rsidP="00847B4C">
      <w:r>
        <w:separator/>
      </w:r>
    </w:p>
  </w:endnote>
  <w:endnote w:type="continuationSeparator" w:id="0">
    <w:p w14:paraId="38AE7D77" w14:textId="77777777" w:rsidR="00D15C3A" w:rsidRDefault="00D15C3A" w:rsidP="0084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38154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4ED7A9F3" w14:textId="00BD85DF" w:rsidR="001B4DB0" w:rsidRPr="00874669" w:rsidRDefault="001B4DB0" w:rsidP="00874669">
        <w:pPr>
          <w:pStyle w:val="Fuzeile"/>
          <w:spacing w:line="240" w:lineRule="auto"/>
          <w:jc w:val="center"/>
          <w:rPr>
            <w:sz w:val="20"/>
          </w:rPr>
        </w:pPr>
        <w:r w:rsidRPr="00874669">
          <w:rPr>
            <w:sz w:val="20"/>
          </w:rPr>
          <w:fldChar w:fldCharType="begin"/>
        </w:r>
        <w:r w:rsidRPr="00874669">
          <w:rPr>
            <w:sz w:val="20"/>
          </w:rPr>
          <w:instrText>PAGE   \* MERGEFORMAT</w:instrText>
        </w:r>
        <w:r w:rsidRPr="00874669">
          <w:rPr>
            <w:sz w:val="20"/>
          </w:rPr>
          <w:fldChar w:fldCharType="separate"/>
        </w:r>
        <w:r w:rsidRPr="00874669">
          <w:rPr>
            <w:sz w:val="20"/>
          </w:rPr>
          <w:t>2</w:t>
        </w:r>
        <w:r w:rsidRPr="00874669">
          <w:rPr>
            <w:sz w:val="20"/>
          </w:rPr>
          <w:fldChar w:fldCharType="end"/>
        </w:r>
      </w:p>
    </w:sdtContent>
  </w:sdt>
  <w:p w14:paraId="7264EA3D" w14:textId="77777777" w:rsidR="001B4DB0" w:rsidRPr="001B4DB0" w:rsidRDefault="001B4DB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8090660"/>
      <w:docPartObj>
        <w:docPartGallery w:val="Page Numbers (Bottom of Page)"/>
        <w:docPartUnique/>
      </w:docPartObj>
    </w:sdtPr>
    <w:sdtEndPr/>
    <w:sdtContent>
      <w:p w14:paraId="6EB4047E" w14:textId="7C4D8E09" w:rsidR="00366FA6" w:rsidRPr="001B4DB0" w:rsidRDefault="00366FA6" w:rsidP="00874669">
        <w:pPr>
          <w:pStyle w:val="Fuzeile"/>
          <w:spacing w:line="240" w:lineRule="auto"/>
          <w:jc w:val="center"/>
        </w:pPr>
        <w:r w:rsidRPr="00874669">
          <w:rPr>
            <w:sz w:val="20"/>
            <w:szCs w:val="20"/>
          </w:rPr>
          <w:fldChar w:fldCharType="begin"/>
        </w:r>
        <w:r w:rsidRPr="00874669">
          <w:rPr>
            <w:sz w:val="20"/>
            <w:szCs w:val="20"/>
          </w:rPr>
          <w:instrText>PAGE   \* MERGEFORMAT</w:instrText>
        </w:r>
        <w:r w:rsidRPr="00874669">
          <w:rPr>
            <w:sz w:val="20"/>
            <w:szCs w:val="20"/>
          </w:rPr>
          <w:fldChar w:fldCharType="separate"/>
        </w:r>
        <w:r w:rsidRPr="00874669">
          <w:rPr>
            <w:sz w:val="20"/>
            <w:szCs w:val="20"/>
          </w:rPr>
          <w:t>2</w:t>
        </w:r>
        <w:r w:rsidRPr="00874669">
          <w:rPr>
            <w:sz w:val="20"/>
            <w:szCs w:val="20"/>
          </w:rPr>
          <w:fldChar w:fldCharType="end"/>
        </w:r>
      </w:p>
    </w:sdtContent>
  </w:sdt>
  <w:p w14:paraId="5C68F065" w14:textId="111F094A" w:rsidR="00361F4A" w:rsidRPr="001B4DB0" w:rsidRDefault="00361F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BB461" w14:textId="77777777" w:rsidR="00D15C3A" w:rsidRDefault="00D15C3A" w:rsidP="00847B4C">
      <w:r>
        <w:separator/>
      </w:r>
    </w:p>
  </w:footnote>
  <w:footnote w:type="continuationSeparator" w:id="0">
    <w:p w14:paraId="3C4D6064" w14:textId="77777777" w:rsidR="00D15C3A" w:rsidRDefault="00D15C3A" w:rsidP="0084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39745" w14:textId="79F3DDB9" w:rsidR="00EC0829" w:rsidRDefault="00D15C3A">
    <w:pPr>
      <w:pStyle w:val="Kopfzeile"/>
    </w:pPr>
    <w:r>
      <w:rPr>
        <w:noProof/>
      </w:rPr>
      <w:pict w14:anchorId="1B8E0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2" o:spid="_x0000_s1026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falzmark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E8F2A" w14:textId="75A50201" w:rsidR="00FC1E50" w:rsidRPr="00874669" w:rsidRDefault="006F159E" w:rsidP="00EC0829">
    <w:pPr>
      <w:pStyle w:val="Kopfzeile"/>
      <w:jc w:val="right"/>
      <w:rPr>
        <w:b/>
        <w:color w:val="007FC5"/>
        <w:sz w:val="20"/>
      </w:rPr>
    </w:pPr>
    <w:r w:rsidRPr="006F159E">
      <w:rPr>
        <w:b/>
        <w:color w:val="007FC5"/>
        <w:sz w:val="20"/>
      </w:rPr>
      <w:t>GENERAL TERMS AND CONDITIONS (GTC)</w:t>
    </w:r>
    <w:r w:rsidR="005C7BAA" w:rsidRPr="005C7BAA">
      <w:rPr>
        <w:b/>
        <w:noProof/>
        <w:color w:val="4F81BD" w:themeColor="accent1"/>
        <w:sz w:val="20"/>
      </w:rPr>
      <w:drawing>
        <wp:anchor distT="0" distB="0" distL="114300" distR="114300" simplePos="0" relativeHeight="251680768" behindDoc="0" locked="0" layoutInCell="1" allowOverlap="1" wp14:anchorId="660235E8" wp14:editId="5A32023C">
          <wp:simplePos x="0" y="0"/>
          <wp:positionH relativeFrom="column">
            <wp:posOffset>19050</wp:posOffset>
          </wp:positionH>
          <wp:positionV relativeFrom="paragraph">
            <wp:posOffset>-192405</wp:posOffset>
          </wp:positionV>
          <wp:extent cx="1877695" cy="567055"/>
          <wp:effectExtent l="0" t="0" r="8255" b="4445"/>
          <wp:wrapNone/>
          <wp:docPr id="158147010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5C3A">
      <w:rPr>
        <w:rFonts w:eastAsia="Times New Roman"/>
        <w:b/>
        <w:noProof/>
        <w:color w:val="4F81BD" w:themeColor="accent1"/>
        <w:sz w:val="20"/>
        <w:lang w:eastAsia="de-DE"/>
      </w:rPr>
      <w:pict w14:anchorId="3D356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3" o:spid="_x0000_s1027" type="#_x0000_t75" style="position:absolute;left:0;text-align:left;margin-left:-56.55pt;margin-top:-63.6pt;width:595.2pt;height:841.9pt;z-index:-251655169;mso-position-horizontal-relative:margin;mso-position-vertical-relative:margin" o:allowincell="f">
          <v:imagedata r:id="rId2" o:title="falzmark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A58E9" w14:textId="3178027E" w:rsidR="00FF23A3" w:rsidRPr="006F159E" w:rsidRDefault="006F159E" w:rsidP="00FF23A3">
    <w:pPr>
      <w:pStyle w:val="Kopfzeile"/>
      <w:jc w:val="right"/>
      <w:rPr>
        <w:b/>
        <w:color w:val="007FC5"/>
        <w:sz w:val="20"/>
        <w:lang w:val="en-GB"/>
      </w:rPr>
    </w:pPr>
    <w:r w:rsidRPr="006F159E">
      <w:rPr>
        <w:b/>
        <w:color w:val="007FC5"/>
        <w:sz w:val="20"/>
        <w:lang w:val="en-GB"/>
      </w:rPr>
      <w:t>GENERAL TERMS AND CONDITIONS (GTC)</w:t>
    </w:r>
    <w:r w:rsidR="005C7BAA" w:rsidRPr="005C7BAA">
      <w:rPr>
        <w:noProof/>
        <w:color w:val="4F81BD" w:themeColor="accent1"/>
      </w:rPr>
      <w:drawing>
        <wp:anchor distT="0" distB="0" distL="114300" distR="114300" simplePos="0" relativeHeight="251679744" behindDoc="0" locked="0" layoutInCell="1" allowOverlap="1" wp14:anchorId="77790490" wp14:editId="69322608">
          <wp:simplePos x="0" y="0"/>
          <wp:positionH relativeFrom="column">
            <wp:posOffset>-80010</wp:posOffset>
          </wp:positionH>
          <wp:positionV relativeFrom="paragraph">
            <wp:posOffset>-168910</wp:posOffset>
          </wp:positionV>
          <wp:extent cx="1874520" cy="563514"/>
          <wp:effectExtent l="0" t="0" r="0" b="8255"/>
          <wp:wrapNone/>
          <wp:docPr id="590725536" name="Grafik 6" descr="Ein Bild, das Schrift, Grafiken, Tex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725536" name="Grafik 6" descr="Ein Bild, das Schrift, Grafiken, Text, Grafik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4520" cy="5635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EAA5C1" w14:textId="33C20B9C" w:rsidR="00EC0829" w:rsidRPr="006F159E" w:rsidRDefault="00D15C3A" w:rsidP="00EC0829">
    <w:pPr>
      <w:pStyle w:val="Kopfzeile"/>
      <w:jc w:val="right"/>
      <w:rPr>
        <w:lang w:val="en-GB"/>
      </w:rPr>
    </w:pPr>
    <w:r>
      <w:rPr>
        <w:noProof/>
      </w:rPr>
      <w:pict w14:anchorId="1EE60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564171" o:spid="_x0000_s1025" type="#_x0000_t75" style="position:absolute;left:0;text-align:left;margin-left:-56.55pt;margin-top:-121.6pt;width:595.2pt;height:841.9pt;z-index:-251656194;mso-position-horizontal-relative:margin;mso-position-vertical-relative:margin" o:allowincell="f">
          <v:imagedata r:id="rId2" o:title="falzmarken"/>
          <w10:wrap anchorx="margin" anchory="margin"/>
        </v:shape>
      </w:pict>
    </w:r>
    <w:r w:rsidR="009C790A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59A77FA" wp14:editId="5F672307">
              <wp:simplePos x="0" y="0"/>
              <wp:positionH relativeFrom="column">
                <wp:posOffset>-148590</wp:posOffset>
              </wp:positionH>
              <wp:positionV relativeFrom="page">
                <wp:posOffset>758190</wp:posOffset>
              </wp:positionV>
              <wp:extent cx="3783330" cy="476250"/>
              <wp:effectExtent l="0" t="0" r="7620" b="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3330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7B56A" w14:textId="2A142994" w:rsidR="00EC0829" w:rsidRPr="009C790A" w:rsidRDefault="00EC0829" w:rsidP="00777A4D">
                          <w:pPr>
                            <w:rPr>
                              <w:color w:val="BFBFBF" w:themeColor="background1" w:themeShade="BF"/>
                              <w:sz w:val="52"/>
                              <w:szCs w:val="4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77F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1.7pt;margin-top:59.7pt;width:297.9pt;height:3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" stroked="f">
              <v:textbox>
                <w:txbxContent>
                  <w:p w14:paraId="5B57B56A" w14:textId="2A142994" w:rsidR="00EC0829" w:rsidRPr="009C790A" w:rsidRDefault="00EC0829" w:rsidP="00777A4D">
                    <w:pPr>
                      <w:rPr>
                        <w:color w:val="BFBFBF" w:themeColor="background1" w:themeShade="BF"/>
                        <w:sz w:val="52"/>
                        <w:szCs w:val="46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  <w:p w14:paraId="16FD643B" w14:textId="64B7C3C5" w:rsidR="00EC0829" w:rsidRPr="006F159E" w:rsidRDefault="00EC0829" w:rsidP="00EC0829">
    <w:pPr>
      <w:pStyle w:val="Kopfzeile"/>
      <w:jc w:val="righ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1CF5"/>
    <w:multiLevelType w:val="hybridMultilevel"/>
    <w:tmpl w:val="46C2ED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C5E2D"/>
    <w:multiLevelType w:val="multilevel"/>
    <w:tmpl w:val="3F70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60AE0"/>
    <w:multiLevelType w:val="hybridMultilevel"/>
    <w:tmpl w:val="A32070EA"/>
    <w:lvl w:ilvl="0" w:tplc="7D328D70">
      <w:start w:val="1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D60F1"/>
    <w:multiLevelType w:val="hybridMultilevel"/>
    <w:tmpl w:val="82DA5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7032C"/>
    <w:multiLevelType w:val="hybridMultilevel"/>
    <w:tmpl w:val="8FAC4F4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20939"/>
    <w:multiLevelType w:val="hybridMultilevel"/>
    <w:tmpl w:val="20C6973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62286"/>
    <w:multiLevelType w:val="hybridMultilevel"/>
    <w:tmpl w:val="4C7C91E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9709E"/>
    <w:multiLevelType w:val="hybridMultilevel"/>
    <w:tmpl w:val="5DA88AFA"/>
    <w:lvl w:ilvl="0" w:tplc="3E024AEA">
      <w:start w:val="1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518C5"/>
    <w:multiLevelType w:val="multilevel"/>
    <w:tmpl w:val="E39EE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DD4E5A"/>
    <w:multiLevelType w:val="hybridMultilevel"/>
    <w:tmpl w:val="1B5CF3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55653"/>
    <w:multiLevelType w:val="multilevel"/>
    <w:tmpl w:val="E5F0B94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7A63FBD"/>
    <w:multiLevelType w:val="hybridMultilevel"/>
    <w:tmpl w:val="E29E6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81A1C"/>
    <w:multiLevelType w:val="hybridMultilevel"/>
    <w:tmpl w:val="FE360CC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00E8B"/>
    <w:multiLevelType w:val="hybridMultilevel"/>
    <w:tmpl w:val="63B0C74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34BBF"/>
    <w:multiLevelType w:val="hybridMultilevel"/>
    <w:tmpl w:val="69B0EC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96B26"/>
    <w:multiLevelType w:val="hybridMultilevel"/>
    <w:tmpl w:val="DB3412F0"/>
    <w:lvl w:ilvl="0" w:tplc="C2A82528">
      <w:start w:val="1"/>
      <w:numFmt w:val="decimal"/>
      <w:lvlText w:val="%1."/>
      <w:lvlJc w:val="left"/>
      <w:pPr>
        <w:ind w:left="1032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92" w:hanging="360"/>
      </w:pPr>
    </w:lvl>
    <w:lvl w:ilvl="2" w:tplc="0407001B" w:tentative="1">
      <w:start w:val="1"/>
      <w:numFmt w:val="lowerRoman"/>
      <w:lvlText w:val="%3."/>
      <w:lvlJc w:val="right"/>
      <w:pPr>
        <w:ind w:left="2412" w:hanging="180"/>
      </w:pPr>
    </w:lvl>
    <w:lvl w:ilvl="3" w:tplc="0407000F" w:tentative="1">
      <w:start w:val="1"/>
      <w:numFmt w:val="decimal"/>
      <w:lvlText w:val="%4."/>
      <w:lvlJc w:val="left"/>
      <w:pPr>
        <w:ind w:left="3132" w:hanging="360"/>
      </w:pPr>
    </w:lvl>
    <w:lvl w:ilvl="4" w:tplc="04070019" w:tentative="1">
      <w:start w:val="1"/>
      <w:numFmt w:val="lowerLetter"/>
      <w:lvlText w:val="%5."/>
      <w:lvlJc w:val="left"/>
      <w:pPr>
        <w:ind w:left="3852" w:hanging="360"/>
      </w:pPr>
    </w:lvl>
    <w:lvl w:ilvl="5" w:tplc="0407001B" w:tentative="1">
      <w:start w:val="1"/>
      <w:numFmt w:val="lowerRoman"/>
      <w:lvlText w:val="%6."/>
      <w:lvlJc w:val="right"/>
      <w:pPr>
        <w:ind w:left="4572" w:hanging="180"/>
      </w:pPr>
    </w:lvl>
    <w:lvl w:ilvl="6" w:tplc="0407000F" w:tentative="1">
      <w:start w:val="1"/>
      <w:numFmt w:val="decimal"/>
      <w:lvlText w:val="%7."/>
      <w:lvlJc w:val="left"/>
      <w:pPr>
        <w:ind w:left="5292" w:hanging="360"/>
      </w:pPr>
    </w:lvl>
    <w:lvl w:ilvl="7" w:tplc="04070019" w:tentative="1">
      <w:start w:val="1"/>
      <w:numFmt w:val="lowerLetter"/>
      <w:lvlText w:val="%8."/>
      <w:lvlJc w:val="left"/>
      <w:pPr>
        <w:ind w:left="6012" w:hanging="360"/>
      </w:pPr>
    </w:lvl>
    <w:lvl w:ilvl="8" w:tplc="0407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6" w15:restartNumberingAfterBreak="0">
    <w:nsid w:val="30B41BB2"/>
    <w:multiLevelType w:val="hybridMultilevel"/>
    <w:tmpl w:val="27B0E6B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04CC4"/>
    <w:multiLevelType w:val="hybridMultilevel"/>
    <w:tmpl w:val="AE14AE98"/>
    <w:lvl w:ilvl="0" w:tplc="E1006D6E">
      <w:start w:val="1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F7B7D"/>
    <w:multiLevelType w:val="hybridMultilevel"/>
    <w:tmpl w:val="33A2236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527F5"/>
    <w:multiLevelType w:val="hybridMultilevel"/>
    <w:tmpl w:val="39D292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44584"/>
    <w:multiLevelType w:val="hybridMultilevel"/>
    <w:tmpl w:val="9B466B02"/>
    <w:lvl w:ilvl="0" w:tplc="4CA6CFAC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738FC"/>
    <w:multiLevelType w:val="hybridMultilevel"/>
    <w:tmpl w:val="A2F2A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7B3D56"/>
    <w:multiLevelType w:val="hybridMultilevel"/>
    <w:tmpl w:val="9BBC125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E2F18"/>
    <w:multiLevelType w:val="multilevel"/>
    <w:tmpl w:val="C01C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610C53"/>
    <w:multiLevelType w:val="hybridMultilevel"/>
    <w:tmpl w:val="E1CCF9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7566B"/>
    <w:multiLevelType w:val="hybridMultilevel"/>
    <w:tmpl w:val="2B76A270"/>
    <w:lvl w:ilvl="0" w:tplc="463869D4">
      <w:numFmt w:val="bullet"/>
      <w:lvlText w:val="·"/>
      <w:lvlJc w:val="left"/>
      <w:pPr>
        <w:ind w:left="0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1" w:tplc="48D68FB2">
      <w:numFmt w:val="bullet"/>
      <w:lvlText w:val="·"/>
      <w:lvlJc w:val="left"/>
      <w:pPr>
        <w:ind w:left="968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2" w:tplc="1990EF1E">
      <w:numFmt w:val="bullet"/>
      <w:lvlText w:val="·"/>
      <w:lvlJc w:val="left"/>
      <w:pPr>
        <w:ind w:left="1936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3" w:tplc="0A34B10C">
      <w:numFmt w:val="bullet"/>
      <w:lvlText w:val="·"/>
      <w:lvlJc w:val="left"/>
      <w:pPr>
        <w:ind w:left="2904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4" w:tplc="AE1A97FC">
      <w:numFmt w:val="bullet"/>
      <w:lvlText w:val="·"/>
      <w:lvlJc w:val="left"/>
      <w:pPr>
        <w:ind w:left="3872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5" w:tplc="4394F7BE">
      <w:numFmt w:val="bullet"/>
      <w:lvlText w:val="·"/>
      <w:lvlJc w:val="left"/>
      <w:pPr>
        <w:ind w:left="4840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6" w:tplc="ED5EE80A">
      <w:numFmt w:val="bullet"/>
      <w:lvlText w:val="·"/>
      <w:lvlJc w:val="left"/>
      <w:pPr>
        <w:ind w:left="5808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7" w:tplc="61881FBA">
      <w:numFmt w:val="bullet"/>
      <w:lvlText w:val="·"/>
      <w:lvlJc w:val="left"/>
      <w:pPr>
        <w:ind w:left="6776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  <w:lvl w:ilvl="8" w:tplc="A9BE8000">
      <w:numFmt w:val="bullet"/>
      <w:lvlText w:val="·"/>
      <w:lvlJc w:val="left"/>
      <w:pPr>
        <w:ind w:left="7744" w:hanging="363"/>
      </w:pPr>
      <w:rPr>
        <w:rFonts w:ascii="Symbol" w:eastAsia="Symbol" w:hAnsi="Symbol" w:cs="Symbol" w:hint="default"/>
        <w:w w:val="99"/>
        <w:sz w:val="18"/>
        <w:szCs w:val="18"/>
        <w:lang w:val="en-US" w:eastAsia="en-US" w:bidi="en-US"/>
      </w:rPr>
    </w:lvl>
  </w:abstractNum>
  <w:abstractNum w:abstractNumId="26" w15:restartNumberingAfterBreak="0">
    <w:nsid w:val="42ED313F"/>
    <w:multiLevelType w:val="hybridMultilevel"/>
    <w:tmpl w:val="F47A7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863F3"/>
    <w:multiLevelType w:val="hybridMultilevel"/>
    <w:tmpl w:val="7BA00C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A31C18"/>
    <w:multiLevelType w:val="hybridMultilevel"/>
    <w:tmpl w:val="EEA4AA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2732E"/>
    <w:multiLevelType w:val="hybridMultilevel"/>
    <w:tmpl w:val="11843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395734"/>
    <w:multiLevelType w:val="hybridMultilevel"/>
    <w:tmpl w:val="5A70FC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0B2A13"/>
    <w:multiLevelType w:val="hybridMultilevel"/>
    <w:tmpl w:val="8B525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4146C3"/>
    <w:multiLevelType w:val="hybridMultilevel"/>
    <w:tmpl w:val="C2A4C41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DB68EC"/>
    <w:multiLevelType w:val="hybridMultilevel"/>
    <w:tmpl w:val="5C0E1EF8"/>
    <w:lvl w:ilvl="0" w:tplc="94005630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A21B9D"/>
    <w:multiLevelType w:val="multilevel"/>
    <w:tmpl w:val="059A27C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95141B5"/>
    <w:multiLevelType w:val="hybridMultilevel"/>
    <w:tmpl w:val="F5682068"/>
    <w:lvl w:ilvl="0" w:tplc="DC5C5A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D62F9B"/>
    <w:multiLevelType w:val="hybridMultilevel"/>
    <w:tmpl w:val="30383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AD1169"/>
    <w:multiLevelType w:val="multilevel"/>
    <w:tmpl w:val="323E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601D82"/>
    <w:multiLevelType w:val="multilevel"/>
    <w:tmpl w:val="8FEE35F4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39" w15:restartNumberingAfterBreak="0">
    <w:nsid w:val="5FB919EC"/>
    <w:multiLevelType w:val="hybridMultilevel"/>
    <w:tmpl w:val="D10EBF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BB7F49"/>
    <w:multiLevelType w:val="hybridMultilevel"/>
    <w:tmpl w:val="AACE2ECA"/>
    <w:lvl w:ilvl="0" w:tplc="4FDC066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0A5A52"/>
    <w:multiLevelType w:val="multilevel"/>
    <w:tmpl w:val="86D6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307008"/>
    <w:multiLevelType w:val="hybridMultilevel"/>
    <w:tmpl w:val="777C57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0027A1"/>
    <w:multiLevelType w:val="hybridMultilevel"/>
    <w:tmpl w:val="C9FA1DC2"/>
    <w:lvl w:ilvl="0" w:tplc="7848E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36E89"/>
    <w:multiLevelType w:val="multilevel"/>
    <w:tmpl w:val="B6DA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4FB4607"/>
    <w:multiLevelType w:val="multilevel"/>
    <w:tmpl w:val="8D10F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5802F40"/>
    <w:multiLevelType w:val="hybridMultilevel"/>
    <w:tmpl w:val="02BE8714"/>
    <w:lvl w:ilvl="0" w:tplc="7F36A936">
      <w:start w:val="1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i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105055"/>
    <w:multiLevelType w:val="hybridMultilevel"/>
    <w:tmpl w:val="82DA8DAA"/>
    <w:lvl w:ilvl="0" w:tplc="0407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CC70FF"/>
    <w:multiLevelType w:val="multilevel"/>
    <w:tmpl w:val="86D2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BC836A1"/>
    <w:multiLevelType w:val="hybridMultilevel"/>
    <w:tmpl w:val="1AB605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9F4BC1"/>
    <w:multiLevelType w:val="hybridMultilevel"/>
    <w:tmpl w:val="DAFC8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381BC1"/>
    <w:multiLevelType w:val="hybridMultilevel"/>
    <w:tmpl w:val="0366A9E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8D1DE3"/>
    <w:multiLevelType w:val="hybridMultilevel"/>
    <w:tmpl w:val="B478EC8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F70779"/>
    <w:multiLevelType w:val="multilevel"/>
    <w:tmpl w:val="AF92E85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8536A5E"/>
    <w:multiLevelType w:val="hybridMultilevel"/>
    <w:tmpl w:val="82DA8DAA"/>
    <w:lvl w:ilvl="0" w:tplc="0407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0D70D7"/>
    <w:multiLevelType w:val="hybridMultilevel"/>
    <w:tmpl w:val="82DA8DAA"/>
    <w:lvl w:ilvl="0" w:tplc="0407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F65152"/>
    <w:multiLevelType w:val="multilevel"/>
    <w:tmpl w:val="F85E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FC619F0"/>
    <w:multiLevelType w:val="hybridMultilevel"/>
    <w:tmpl w:val="72C43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850692">
    <w:abstractNumId w:val="35"/>
  </w:num>
  <w:num w:numId="2" w16cid:durableId="1358851418">
    <w:abstractNumId w:val="3"/>
  </w:num>
  <w:num w:numId="3" w16cid:durableId="1269312587">
    <w:abstractNumId w:val="17"/>
  </w:num>
  <w:num w:numId="4" w16cid:durableId="1606493945">
    <w:abstractNumId w:val="2"/>
  </w:num>
  <w:num w:numId="5" w16cid:durableId="1540438870">
    <w:abstractNumId w:val="46"/>
  </w:num>
  <w:num w:numId="6" w16cid:durableId="1954552618">
    <w:abstractNumId w:val="7"/>
  </w:num>
  <w:num w:numId="7" w16cid:durableId="986395188">
    <w:abstractNumId w:val="9"/>
  </w:num>
  <w:num w:numId="8" w16cid:durableId="794830545">
    <w:abstractNumId w:val="38"/>
  </w:num>
  <w:num w:numId="9" w16cid:durableId="1515801283">
    <w:abstractNumId w:val="43"/>
  </w:num>
  <w:num w:numId="10" w16cid:durableId="1390690708">
    <w:abstractNumId w:val="40"/>
  </w:num>
  <w:num w:numId="11" w16cid:durableId="719090340">
    <w:abstractNumId w:val="33"/>
  </w:num>
  <w:num w:numId="12" w16cid:durableId="1152255564">
    <w:abstractNumId w:val="55"/>
  </w:num>
  <w:num w:numId="13" w16cid:durableId="542638383">
    <w:abstractNumId w:val="54"/>
  </w:num>
  <w:num w:numId="14" w16cid:durableId="2033611299">
    <w:abstractNumId w:val="47"/>
  </w:num>
  <w:num w:numId="15" w16cid:durableId="659964687">
    <w:abstractNumId w:val="27"/>
  </w:num>
  <w:num w:numId="16" w16cid:durableId="870651279">
    <w:abstractNumId w:val="25"/>
  </w:num>
  <w:num w:numId="17" w16cid:durableId="1159007341">
    <w:abstractNumId w:val="15"/>
  </w:num>
  <w:num w:numId="18" w16cid:durableId="1152791137">
    <w:abstractNumId w:val="44"/>
  </w:num>
  <w:num w:numId="19" w16cid:durableId="420684380">
    <w:abstractNumId w:val="41"/>
  </w:num>
  <w:num w:numId="20" w16cid:durableId="1481996112">
    <w:abstractNumId w:val="45"/>
  </w:num>
  <w:num w:numId="21" w16cid:durableId="26296352">
    <w:abstractNumId w:val="8"/>
  </w:num>
  <w:num w:numId="22" w16cid:durableId="1486580606">
    <w:abstractNumId w:val="37"/>
  </w:num>
  <w:num w:numId="23" w16cid:durableId="1147362466">
    <w:abstractNumId w:val="1"/>
  </w:num>
  <w:num w:numId="24" w16cid:durableId="1763062030">
    <w:abstractNumId w:val="48"/>
  </w:num>
  <w:num w:numId="25" w16cid:durableId="289286084">
    <w:abstractNumId w:val="26"/>
  </w:num>
  <w:num w:numId="26" w16cid:durableId="194732850">
    <w:abstractNumId w:val="19"/>
  </w:num>
  <w:num w:numId="27" w16cid:durableId="1609847289">
    <w:abstractNumId w:val="0"/>
  </w:num>
  <w:num w:numId="28" w16cid:durableId="1277758929">
    <w:abstractNumId w:val="28"/>
  </w:num>
  <w:num w:numId="29" w16cid:durableId="173888127">
    <w:abstractNumId w:val="11"/>
  </w:num>
  <w:num w:numId="30" w16cid:durableId="1768692634">
    <w:abstractNumId w:val="20"/>
  </w:num>
  <w:num w:numId="31" w16cid:durableId="11423795">
    <w:abstractNumId w:val="50"/>
  </w:num>
  <w:num w:numId="32" w16cid:durableId="1222015946">
    <w:abstractNumId w:val="30"/>
  </w:num>
  <w:num w:numId="33" w16cid:durableId="91049605">
    <w:abstractNumId w:val="57"/>
  </w:num>
  <w:num w:numId="34" w16cid:durableId="390539771">
    <w:abstractNumId w:val="14"/>
  </w:num>
  <w:num w:numId="35" w16cid:durableId="2078284395">
    <w:abstractNumId w:val="21"/>
  </w:num>
  <w:num w:numId="36" w16cid:durableId="613247318">
    <w:abstractNumId w:val="31"/>
  </w:num>
  <w:num w:numId="37" w16cid:durableId="498929289">
    <w:abstractNumId w:val="29"/>
  </w:num>
  <w:num w:numId="38" w16cid:durableId="300112320">
    <w:abstractNumId w:val="36"/>
  </w:num>
  <w:num w:numId="39" w16cid:durableId="1818574569">
    <w:abstractNumId w:val="24"/>
  </w:num>
  <w:num w:numId="40" w16cid:durableId="1407724758">
    <w:abstractNumId w:val="53"/>
  </w:num>
  <w:num w:numId="41" w16cid:durableId="1871840685">
    <w:abstractNumId w:val="56"/>
  </w:num>
  <w:num w:numId="42" w16cid:durableId="2072346221">
    <w:abstractNumId w:val="23"/>
  </w:num>
  <w:num w:numId="43" w16cid:durableId="246306730">
    <w:abstractNumId w:val="49"/>
  </w:num>
  <w:num w:numId="44" w16cid:durableId="269166089">
    <w:abstractNumId w:val="10"/>
  </w:num>
  <w:num w:numId="45" w16cid:durableId="1142964677">
    <w:abstractNumId w:val="42"/>
  </w:num>
  <w:num w:numId="46" w16cid:durableId="1719402657">
    <w:abstractNumId w:val="4"/>
  </w:num>
  <w:num w:numId="47" w16cid:durableId="1639527653">
    <w:abstractNumId w:val="51"/>
  </w:num>
  <w:num w:numId="48" w16cid:durableId="1729303294">
    <w:abstractNumId w:val="32"/>
  </w:num>
  <w:num w:numId="49" w16cid:durableId="579562540">
    <w:abstractNumId w:val="13"/>
  </w:num>
  <w:num w:numId="50" w16cid:durableId="651443848">
    <w:abstractNumId w:val="6"/>
  </w:num>
  <w:num w:numId="51" w16cid:durableId="1518807841">
    <w:abstractNumId w:val="22"/>
  </w:num>
  <w:num w:numId="52" w16cid:durableId="792601865">
    <w:abstractNumId w:val="16"/>
  </w:num>
  <w:num w:numId="53" w16cid:durableId="1462265467">
    <w:abstractNumId w:val="52"/>
  </w:num>
  <w:num w:numId="54" w16cid:durableId="1638532355">
    <w:abstractNumId w:val="12"/>
  </w:num>
  <w:num w:numId="55" w16cid:durableId="824122899">
    <w:abstractNumId w:val="39"/>
  </w:num>
  <w:num w:numId="56" w16cid:durableId="1023825318">
    <w:abstractNumId w:val="18"/>
  </w:num>
  <w:num w:numId="57" w16cid:durableId="1090585492">
    <w:abstractNumId w:val="34"/>
  </w:num>
  <w:num w:numId="58" w16cid:durableId="8346900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39"/>
    <w:rsid w:val="00015612"/>
    <w:rsid w:val="00023A0B"/>
    <w:rsid w:val="0003113B"/>
    <w:rsid w:val="00035369"/>
    <w:rsid w:val="000365D2"/>
    <w:rsid w:val="00067A64"/>
    <w:rsid w:val="00074D93"/>
    <w:rsid w:val="000763D0"/>
    <w:rsid w:val="00086907"/>
    <w:rsid w:val="0009609C"/>
    <w:rsid w:val="000A0875"/>
    <w:rsid w:val="000C45DE"/>
    <w:rsid w:val="000D645B"/>
    <w:rsid w:val="000E13AF"/>
    <w:rsid w:val="00126AE6"/>
    <w:rsid w:val="00130BF9"/>
    <w:rsid w:val="001506E0"/>
    <w:rsid w:val="00153B25"/>
    <w:rsid w:val="00177E4A"/>
    <w:rsid w:val="00185815"/>
    <w:rsid w:val="001A3F4F"/>
    <w:rsid w:val="001B1764"/>
    <w:rsid w:val="001B4DB0"/>
    <w:rsid w:val="001C6448"/>
    <w:rsid w:val="001D1493"/>
    <w:rsid w:val="001D3348"/>
    <w:rsid w:val="00254F1A"/>
    <w:rsid w:val="0027001F"/>
    <w:rsid w:val="00293A70"/>
    <w:rsid w:val="002B2CFD"/>
    <w:rsid w:val="002B7678"/>
    <w:rsid w:val="002C16BB"/>
    <w:rsid w:val="002E3ADE"/>
    <w:rsid w:val="00302718"/>
    <w:rsid w:val="00313488"/>
    <w:rsid w:val="0032654F"/>
    <w:rsid w:val="00352791"/>
    <w:rsid w:val="00361F4A"/>
    <w:rsid w:val="00366FA6"/>
    <w:rsid w:val="003A54A1"/>
    <w:rsid w:val="003B0319"/>
    <w:rsid w:val="003B1613"/>
    <w:rsid w:val="003B1AE3"/>
    <w:rsid w:val="003F4E44"/>
    <w:rsid w:val="00416757"/>
    <w:rsid w:val="004369A4"/>
    <w:rsid w:val="00437CC0"/>
    <w:rsid w:val="00441B14"/>
    <w:rsid w:val="00445CE9"/>
    <w:rsid w:val="00450D03"/>
    <w:rsid w:val="00465E3A"/>
    <w:rsid w:val="004665D9"/>
    <w:rsid w:val="004A5007"/>
    <w:rsid w:val="004D13D1"/>
    <w:rsid w:val="005041E5"/>
    <w:rsid w:val="00523370"/>
    <w:rsid w:val="0056509C"/>
    <w:rsid w:val="00576EB6"/>
    <w:rsid w:val="005854D7"/>
    <w:rsid w:val="00596C50"/>
    <w:rsid w:val="005C13E2"/>
    <w:rsid w:val="005C3268"/>
    <w:rsid w:val="005C7BAA"/>
    <w:rsid w:val="005D6630"/>
    <w:rsid w:val="005E6FD8"/>
    <w:rsid w:val="005F4F5F"/>
    <w:rsid w:val="006103E7"/>
    <w:rsid w:val="006813BB"/>
    <w:rsid w:val="006F159E"/>
    <w:rsid w:val="00704589"/>
    <w:rsid w:val="00705653"/>
    <w:rsid w:val="0071754E"/>
    <w:rsid w:val="00721CBC"/>
    <w:rsid w:val="0073000B"/>
    <w:rsid w:val="00777A4D"/>
    <w:rsid w:val="00784AAF"/>
    <w:rsid w:val="007A59FA"/>
    <w:rsid w:val="007C71A8"/>
    <w:rsid w:val="007E45F7"/>
    <w:rsid w:val="008105DE"/>
    <w:rsid w:val="0081519E"/>
    <w:rsid w:val="008175D3"/>
    <w:rsid w:val="00820E2A"/>
    <w:rsid w:val="00836836"/>
    <w:rsid w:val="00844861"/>
    <w:rsid w:val="00847B4C"/>
    <w:rsid w:val="008570D6"/>
    <w:rsid w:val="008611D7"/>
    <w:rsid w:val="00874669"/>
    <w:rsid w:val="008771DB"/>
    <w:rsid w:val="00882CAB"/>
    <w:rsid w:val="00886CBE"/>
    <w:rsid w:val="008B0321"/>
    <w:rsid w:val="008B196D"/>
    <w:rsid w:val="008E448A"/>
    <w:rsid w:val="008E6F2D"/>
    <w:rsid w:val="00902739"/>
    <w:rsid w:val="009356A1"/>
    <w:rsid w:val="009472ED"/>
    <w:rsid w:val="00947F69"/>
    <w:rsid w:val="00965A9F"/>
    <w:rsid w:val="00983EEB"/>
    <w:rsid w:val="009B7E55"/>
    <w:rsid w:val="009C790A"/>
    <w:rsid w:val="009F6977"/>
    <w:rsid w:val="00A11FD8"/>
    <w:rsid w:val="00A142E1"/>
    <w:rsid w:val="00A17F07"/>
    <w:rsid w:val="00A371D0"/>
    <w:rsid w:val="00A41257"/>
    <w:rsid w:val="00A42995"/>
    <w:rsid w:val="00A46537"/>
    <w:rsid w:val="00A556F0"/>
    <w:rsid w:val="00A56E83"/>
    <w:rsid w:val="00A74877"/>
    <w:rsid w:val="00A82D24"/>
    <w:rsid w:val="00A93700"/>
    <w:rsid w:val="00AA12F8"/>
    <w:rsid w:val="00AA3082"/>
    <w:rsid w:val="00AE3A34"/>
    <w:rsid w:val="00B052DB"/>
    <w:rsid w:val="00B1054B"/>
    <w:rsid w:val="00B20A7C"/>
    <w:rsid w:val="00B2401E"/>
    <w:rsid w:val="00B30A1A"/>
    <w:rsid w:val="00B93FFF"/>
    <w:rsid w:val="00B94153"/>
    <w:rsid w:val="00B973F4"/>
    <w:rsid w:val="00BA78FB"/>
    <w:rsid w:val="00BC5FEA"/>
    <w:rsid w:val="00BD1158"/>
    <w:rsid w:val="00BD41D9"/>
    <w:rsid w:val="00C62CD8"/>
    <w:rsid w:val="00C809C4"/>
    <w:rsid w:val="00C8795C"/>
    <w:rsid w:val="00CA4E0D"/>
    <w:rsid w:val="00CA5653"/>
    <w:rsid w:val="00CA5E67"/>
    <w:rsid w:val="00CA7E20"/>
    <w:rsid w:val="00CB23FB"/>
    <w:rsid w:val="00CC7632"/>
    <w:rsid w:val="00D04F38"/>
    <w:rsid w:val="00D15C3A"/>
    <w:rsid w:val="00D21BDD"/>
    <w:rsid w:val="00D2700E"/>
    <w:rsid w:val="00D816F9"/>
    <w:rsid w:val="00D969AD"/>
    <w:rsid w:val="00DB55DE"/>
    <w:rsid w:val="00DC7E8E"/>
    <w:rsid w:val="00DD4977"/>
    <w:rsid w:val="00DD6ABF"/>
    <w:rsid w:val="00E01D03"/>
    <w:rsid w:val="00E3020F"/>
    <w:rsid w:val="00E57888"/>
    <w:rsid w:val="00EA43C2"/>
    <w:rsid w:val="00EC0131"/>
    <w:rsid w:val="00EC0829"/>
    <w:rsid w:val="00EE595E"/>
    <w:rsid w:val="00F004D0"/>
    <w:rsid w:val="00F01366"/>
    <w:rsid w:val="00F32A9F"/>
    <w:rsid w:val="00F364FD"/>
    <w:rsid w:val="00F42429"/>
    <w:rsid w:val="00F56EE5"/>
    <w:rsid w:val="00F65D6F"/>
    <w:rsid w:val="00F66707"/>
    <w:rsid w:val="00FB547B"/>
    <w:rsid w:val="00FC1E50"/>
    <w:rsid w:val="00FE692D"/>
    <w:rsid w:val="00FF112F"/>
    <w:rsid w:val="00FF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95805B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645B"/>
    <w:pPr>
      <w:spacing w:line="276" w:lineRule="auto"/>
    </w:pPr>
  </w:style>
  <w:style w:type="paragraph" w:styleId="berschrift1">
    <w:name w:val="heading 1"/>
    <w:basedOn w:val="Standard"/>
    <w:next w:val="Standard"/>
    <w:link w:val="berschrift1Zchn"/>
    <w:autoRedefine/>
    <w:qFormat/>
    <w:rsid w:val="003B0319"/>
    <w:pPr>
      <w:keepNext/>
      <w:numPr>
        <w:numId w:val="8"/>
      </w:numPr>
      <w:pBdr>
        <w:bottom w:val="single" w:sz="6" w:space="1" w:color="auto"/>
      </w:pBdr>
      <w:spacing w:before="360" w:after="180"/>
      <w:outlineLvl w:val="0"/>
    </w:pPr>
    <w:rPr>
      <w:rFonts w:eastAsia="Times New Roman"/>
      <w:b/>
      <w:bCs/>
      <w:caps/>
      <w:color w:val="007FC5"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03113B"/>
    <w:pPr>
      <w:keepNext/>
      <w:spacing w:before="360" w:after="180"/>
      <w:outlineLvl w:val="1"/>
    </w:pPr>
    <w:rPr>
      <w:rFonts w:eastAsia="Times New Roman"/>
      <w:b/>
      <w:bCs/>
      <w:iCs/>
      <w:color w:val="007FC5"/>
      <w:sz w:val="26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BA78FB"/>
    <w:pPr>
      <w:keepNext/>
      <w:numPr>
        <w:ilvl w:val="2"/>
        <w:numId w:val="8"/>
      </w:numPr>
      <w:spacing w:before="240" w:after="60"/>
      <w:outlineLvl w:val="2"/>
    </w:pPr>
    <w:rPr>
      <w:rFonts w:eastAsia="Times New Roman"/>
      <w:b/>
      <w:bCs/>
      <w:szCs w:val="26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8611D7"/>
    <w:pPr>
      <w:numPr>
        <w:ilvl w:val="4"/>
        <w:numId w:val="8"/>
      </w:numPr>
      <w:spacing w:before="240" w:after="60"/>
      <w:outlineLvl w:val="4"/>
    </w:pPr>
    <w:rPr>
      <w:rFonts w:eastAsia="Times New Roman" w:cs="Times New Roman"/>
      <w:b/>
      <w:bCs/>
      <w:iCs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273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2739"/>
    <w:rPr>
      <w:rFonts w:ascii="Lucida Grande" w:hAnsi="Lucida Grande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unhideWhenUsed/>
    <w:rsid w:val="00847B4C"/>
  </w:style>
  <w:style w:type="character" w:customStyle="1" w:styleId="FunotentextZchn">
    <w:name w:val="Fußnotentext Zchn"/>
    <w:basedOn w:val="Absatz-Standardschriftart"/>
    <w:link w:val="Funotentext"/>
    <w:uiPriority w:val="99"/>
    <w:rsid w:val="00847B4C"/>
  </w:style>
  <w:style w:type="character" w:styleId="Funotenzeichen">
    <w:name w:val="footnote reference"/>
    <w:basedOn w:val="Absatz-Standardschriftart"/>
    <w:uiPriority w:val="99"/>
    <w:unhideWhenUsed/>
    <w:rsid w:val="00847B4C"/>
    <w:rPr>
      <w:vertAlign w:val="superscript"/>
    </w:rPr>
  </w:style>
  <w:style w:type="paragraph" w:styleId="Kopfzeile">
    <w:name w:val="header"/>
    <w:basedOn w:val="Standard"/>
    <w:link w:val="KopfzeileZchn"/>
    <w:unhideWhenUsed/>
    <w:rsid w:val="00847B4C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B4C"/>
  </w:style>
  <w:style w:type="paragraph" w:styleId="Fuzeile">
    <w:name w:val="footer"/>
    <w:basedOn w:val="Standard"/>
    <w:link w:val="FuzeileZchn"/>
    <w:uiPriority w:val="99"/>
    <w:unhideWhenUsed/>
    <w:rsid w:val="00847B4C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B4C"/>
  </w:style>
  <w:style w:type="table" w:styleId="Tabellenraster">
    <w:name w:val="Table Grid"/>
    <w:basedOn w:val="NormaleTabelle"/>
    <w:rsid w:val="00126AE6"/>
    <w:rPr>
      <w:rFonts w:eastAsiaTheme="minorHAns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C1E50"/>
    <w:rPr>
      <w:rFonts w:eastAsiaTheme="minorHAnsi"/>
      <w:szCs w:val="22"/>
    </w:rPr>
  </w:style>
  <w:style w:type="paragraph" w:styleId="Listenabsatz">
    <w:name w:val="List Paragraph"/>
    <w:basedOn w:val="Standard"/>
    <w:uiPriority w:val="34"/>
    <w:qFormat/>
    <w:rsid w:val="00886CBE"/>
    <w:pPr>
      <w:spacing w:after="200"/>
      <w:ind w:left="720"/>
      <w:contextualSpacing/>
    </w:pPr>
    <w:rPr>
      <w:rFonts w:eastAsiaTheme="minorHAnsi"/>
      <w:szCs w:val="22"/>
      <w:lang w:val="en-ZA"/>
    </w:rPr>
  </w:style>
  <w:style w:type="character" w:customStyle="1" w:styleId="berschrift1Zchn">
    <w:name w:val="Überschrift 1 Zchn"/>
    <w:basedOn w:val="Absatz-Standardschriftart"/>
    <w:link w:val="berschrift1"/>
    <w:rsid w:val="000E13AF"/>
    <w:rPr>
      <w:rFonts w:eastAsia="Times New Roman"/>
      <w:b/>
      <w:bCs/>
      <w:caps/>
      <w:color w:val="007FC5"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03113B"/>
    <w:rPr>
      <w:rFonts w:eastAsia="Times New Roman"/>
      <w:b/>
      <w:bCs/>
      <w:iCs/>
      <w:color w:val="007FC5"/>
      <w:sz w:val="26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BA78FB"/>
    <w:rPr>
      <w:rFonts w:ascii="Arial" w:eastAsia="Times New Roman" w:hAnsi="Arial" w:cs="Arial"/>
      <w:b/>
      <w:bCs/>
      <w:sz w:val="22"/>
      <w:szCs w:val="26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8611D7"/>
    <w:rPr>
      <w:rFonts w:ascii="Arial" w:eastAsia="Times New Roman" w:hAnsi="Arial" w:cs="Times New Roman"/>
      <w:b/>
      <w:bCs/>
      <w:iCs/>
      <w:szCs w:val="26"/>
      <w:lang w:eastAsia="de-DE"/>
    </w:rPr>
  </w:style>
  <w:style w:type="paragraph" w:customStyle="1" w:styleId="Tabelle">
    <w:name w:val="Tabelle"/>
    <w:basedOn w:val="Standard"/>
    <w:link w:val="TabelleZchn"/>
    <w:rsid w:val="008611D7"/>
    <w:pPr>
      <w:spacing w:before="40" w:after="40"/>
    </w:pPr>
    <w:rPr>
      <w:rFonts w:ascii="Tahoma" w:eastAsia="Times New Roman" w:hAnsi="Tahoma" w:cs="Times New Roman"/>
      <w:sz w:val="18"/>
      <w:szCs w:val="18"/>
      <w:lang w:eastAsia="de-DE"/>
    </w:rPr>
  </w:style>
  <w:style w:type="paragraph" w:customStyle="1" w:styleId="Tabellenkopf">
    <w:name w:val="Tabellenkopf"/>
    <w:basedOn w:val="Tabelle"/>
    <w:rsid w:val="008611D7"/>
    <w:rPr>
      <w:b/>
    </w:rPr>
  </w:style>
  <w:style w:type="paragraph" w:customStyle="1" w:styleId="Infoblock">
    <w:name w:val="Infoblock"/>
    <w:basedOn w:val="Standard"/>
    <w:rsid w:val="008611D7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D1"/>
      <w:spacing w:after="220"/>
    </w:pPr>
    <w:rPr>
      <w:rFonts w:ascii="Tahoma" w:eastAsia="Times New Roman" w:hAnsi="Tahoma" w:cs="Times New Roman"/>
      <w:i/>
      <w:color w:val="000080"/>
      <w:sz w:val="20"/>
      <w:szCs w:val="20"/>
      <w:lang w:eastAsia="de-DE"/>
    </w:rPr>
  </w:style>
  <w:style w:type="paragraph" w:customStyle="1" w:styleId="berschrift1ohne">
    <w:name w:val="Überschrift 1 ohne"/>
    <w:basedOn w:val="berschrift1"/>
    <w:rsid w:val="008611D7"/>
    <w:pPr>
      <w:numPr>
        <w:numId w:val="0"/>
      </w:numPr>
    </w:pPr>
  </w:style>
  <w:style w:type="paragraph" w:styleId="Verzeichnis1">
    <w:name w:val="toc 1"/>
    <w:basedOn w:val="Standard"/>
    <w:next w:val="Standard"/>
    <w:autoRedefine/>
    <w:uiPriority w:val="39"/>
    <w:rsid w:val="008611D7"/>
    <w:pPr>
      <w:spacing w:after="40"/>
    </w:pPr>
    <w:rPr>
      <w:rFonts w:ascii="Tahoma" w:eastAsia="Times New Roman" w:hAnsi="Tahoma" w:cs="Times New Roman"/>
      <w:sz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8611D7"/>
    <w:pPr>
      <w:spacing w:after="40"/>
      <w:ind w:left="221"/>
    </w:pPr>
    <w:rPr>
      <w:rFonts w:ascii="Tahoma" w:eastAsia="Times New Roman" w:hAnsi="Tahoma" w:cs="Times New Roman"/>
      <w:sz w:val="20"/>
      <w:lang w:eastAsia="de-DE"/>
    </w:rPr>
  </w:style>
  <w:style w:type="paragraph" w:styleId="Verzeichnis3">
    <w:name w:val="toc 3"/>
    <w:basedOn w:val="Standard"/>
    <w:next w:val="Standard"/>
    <w:autoRedefine/>
    <w:uiPriority w:val="39"/>
    <w:rsid w:val="000D645B"/>
    <w:pPr>
      <w:tabs>
        <w:tab w:val="left" w:pos="1440"/>
        <w:tab w:val="right" w:leader="dot" w:pos="9062"/>
      </w:tabs>
      <w:spacing w:after="40"/>
      <w:ind w:left="442"/>
    </w:pPr>
    <w:rPr>
      <w:rFonts w:ascii="Tahoma" w:eastAsia="Times New Roman" w:hAnsi="Tahoma" w:cs="Times New Roman"/>
      <w:sz w:val="20"/>
      <w:lang w:eastAsia="de-DE"/>
    </w:rPr>
  </w:style>
  <w:style w:type="character" w:styleId="Hyperlink">
    <w:name w:val="Hyperlink"/>
    <w:uiPriority w:val="99"/>
    <w:rsid w:val="008611D7"/>
    <w:rPr>
      <w:color w:val="0000FF"/>
      <w:u w:val="single"/>
    </w:rPr>
  </w:style>
  <w:style w:type="character" w:customStyle="1" w:styleId="TabelleZchn">
    <w:name w:val="Tabelle Zchn"/>
    <w:link w:val="Tabelle"/>
    <w:rsid w:val="000D645B"/>
    <w:rPr>
      <w:rFonts w:ascii="Tahoma" w:eastAsia="Times New Roman" w:hAnsi="Tahoma" w:cs="Times New Roman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F364FD"/>
    <w:rPr>
      <w:color w:val="800080" w:themeColor="followedHyperlink"/>
      <w:u w:val="single"/>
    </w:rPr>
  </w:style>
  <w:style w:type="paragraph" w:styleId="Textkrper2">
    <w:name w:val="Body Text 2"/>
    <w:basedOn w:val="Standard"/>
    <w:link w:val="Textkrper2Zchn"/>
    <w:rsid w:val="00254F1A"/>
    <w:pPr>
      <w:spacing w:line="360" w:lineRule="auto"/>
    </w:pPr>
    <w:rPr>
      <w:rFonts w:eastAsia="Times New Roman" w:cs="Times New Roman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254F1A"/>
    <w:rPr>
      <w:rFonts w:eastAsia="Times New Roman" w:cs="Times New Roman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rsid w:val="00E57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8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DC8D9-953B-4573-A7EE-9B4C92CD6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793</Words>
  <Characters>5003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Saeb</dc:creator>
  <cp:lastModifiedBy>Andreas Blattner</cp:lastModifiedBy>
  <cp:revision>10</cp:revision>
  <cp:lastPrinted>2018-05-14T06:42:00Z</cp:lastPrinted>
  <dcterms:created xsi:type="dcterms:W3CDTF">2026-01-13T12:58:00Z</dcterms:created>
  <dcterms:modified xsi:type="dcterms:W3CDTF">2026-03-05T19:34:00Z</dcterms:modified>
</cp:coreProperties>
</file>