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14701" w14:textId="77777777" w:rsidR="00E35EE8" w:rsidRDefault="00E35EE8" w:rsidP="00FF23A3">
      <w:pPr>
        <w:rPr>
          <w:b/>
          <w:bCs/>
        </w:rPr>
      </w:pPr>
    </w:p>
    <w:p w14:paraId="269B025D" w14:textId="77777777" w:rsidR="00E35EE8" w:rsidRDefault="00E35EE8" w:rsidP="00FF23A3">
      <w:pPr>
        <w:rPr>
          <w:b/>
          <w:bCs/>
        </w:rPr>
      </w:pPr>
    </w:p>
    <w:p w14:paraId="2760D6CA" w14:textId="77777777" w:rsidR="00E35EE8" w:rsidRDefault="00E35EE8" w:rsidP="00FF23A3">
      <w:pPr>
        <w:rPr>
          <w:b/>
          <w:bCs/>
        </w:rPr>
      </w:pPr>
    </w:p>
    <w:p w14:paraId="64A0B53E" w14:textId="540EAE30" w:rsidR="00FF23A3" w:rsidRPr="00B03BAF" w:rsidRDefault="006C19A5" w:rsidP="00FF23A3">
      <w:pPr>
        <w:rPr>
          <w:b/>
          <w:bCs/>
          <w:sz w:val="20"/>
          <w:szCs w:val="20"/>
          <w:lang w:val="en-GB"/>
        </w:rPr>
      </w:pPr>
      <w:r w:rsidRPr="00B03BAF">
        <w:rPr>
          <w:b/>
          <w:bCs/>
          <w:sz w:val="20"/>
          <w:szCs w:val="20"/>
          <w:lang w:val="en-GB"/>
        </w:rPr>
        <w:t>General Terms and Conditions (GTC)</w:t>
      </w:r>
      <w:r w:rsidR="00FF23A3" w:rsidRPr="00B03BAF">
        <w:rPr>
          <w:b/>
          <w:bCs/>
          <w:sz w:val="20"/>
          <w:szCs w:val="20"/>
          <w:lang w:val="en-GB"/>
        </w:rPr>
        <w:t xml:space="preserve"> </w:t>
      </w:r>
    </w:p>
    <w:p w14:paraId="0455FC25" w14:textId="40AC2A2E" w:rsidR="00FF23A3" w:rsidRPr="00B03BAF" w:rsidRDefault="00FF23A3" w:rsidP="00FF23A3">
      <w:pPr>
        <w:rPr>
          <w:b/>
          <w:bCs/>
          <w:sz w:val="20"/>
          <w:szCs w:val="20"/>
          <w:lang w:val="en-GB"/>
        </w:rPr>
      </w:pPr>
      <w:r w:rsidRPr="00B03BAF">
        <w:rPr>
          <w:b/>
          <w:bCs/>
          <w:sz w:val="20"/>
          <w:szCs w:val="20"/>
          <w:lang w:val="en-GB"/>
        </w:rPr>
        <w:t xml:space="preserve">- </w:t>
      </w:r>
      <w:r w:rsidR="006C19A5" w:rsidRPr="00B03BAF">
        <w:rPr>
          <w:b/>
          <w:bCs/>
          <w:sz w:val="20"/>
          <w:szCs w:val="20"/>
          <w:lang w:val="en-GB"/>
        </w:rPr>
        <w:t>Temporary Agency Work – Employee Leasing</w:t>
      </w:r>
      <w:r w:rsidRPr="00B03BAF">
        <w:rPr>
          <w:b/>
          <w:bCs/>
          <w:sz w:val="20"/>
          <w:szCs w:val="20"/>
          <w:lang w:val="en-GB"/>
        </w:rPr>
        <w:t xml:space="preserve">-  </w:t>
      </w:r>
    </w:p>
    <w:p w14:paraId="1744874E" w14:textId="77777777" w:rsidR="00FF23A3" w:rsidRPr="00B03BAF" w:rsidRDefault="00FF23A3" w:rsidP="00FF23A3">
      <w:pPr>
        <w:rPr>
          <w:sz w:val="20"/>
          <w:szCs w:val="20"/>
          <w:lang w:val="en-GB"/>
        </w:rPr>
      </w:pPr>
    </w:p>
    <w:p w14:paraId="26D48B4C" w14:textId="21ADDFA3" w:rsidR="00E72381" w:rsidRPr="00B03BAF" w:rsidRDefault="00E72381" w:rsidP="00FF23A3">
      <w:pPr>
        <w:rPr>
          <w:b/>
          <w:bCs/>
          <w:sz w:val="20"/>
          <w:szCs w:val="20"/>
          <w:lang w:val="en-GB"/>
        </w:rPr>
      </w:pPr>
      <w:r w:rsidRPr="00B03BAF">
        <w:rPr>
          <w:b/>
          <w:bCs/>
          <w:sz w:val="20"/>
          <w:szCs w:val="20"/>
          <w:lang w:val="en-GB"/>
        </w:rPr>
        <w:t xml:space="preserve">1. </w:t>
      </w:r>
      <w:r w:rsidR="006C19A5" w:rsidRPr="00B03BAF">
        <w:rPr>
          <w:b/>
          <w:bCs/>
          <w:sz w:val="20"/>
          <w:szCs w:val="20"/>
          <w:lang w:val="en-GB"/>
        </w:rPr>
        <w:t>Scope and Subject Matter of the Agreement</w:t>
      </w:r>
    </w:p>
    <w:p w14:paraId="43B4D238" w14:textId="57907D7C" w:rsidR="006C19A5" w:rsidRPr="00B03BAF" w:rsidRDefault="00E72381" w:rsidP="006C19A5">
      <w:pPr>
        <w:rPr>
          <w:sz w:val="20"/>
          <w:szCs w:val="20"/>
          <w:lang w:val="en-GB"/>
        </w:rPr>
      </w:pPr>
      <w:r w:rsidRPr="00B03BAF">
        <w:rPr>
          <w:sz w:val="20"/>
          <w:szCs w:val="20"/>
          <w:lang w:val="en-GB"/>
        </w:rPr>
        <w:t xml:space="preserve">1.1 </w:t>
      </w:r>
      <w:r w:rsidR="006C19A5" w:rsidRPr="00B03BAF">
        <w:rPr>
          <w:sz w:val="20"/>
          <w:szCs w:val="20"/>
          <w:lang w:val="en-GB"/>
        </w:rPr>
        <w:t xml:space="preserve">These General Terms and Conditions apply to all contractual relationships concerning the supply of temporary agency workers between InnoVision Personalmanagement GmbH (hereinafter referred to as the “Supplier”) and the respective client (hereinafter referred to as the “Hirer”). </w:t>
      </w:r>
      <w:r w:rsidR="00F13D64" w:rsidRPr="00B03BAF">
        <w:rPr>
          <w:sz w:val="20"/>
          <w:szCs w:val="20"/>
          <w:lang w:val="en-GB"/>
        </w:rPr>
        <w:t>Companies of InnoVision Personalmanagement GmbH within the meaning of these GTC</w:t>
      </w:r>
      <w:r w:rsidR="006C19A5" w:rsidRPr="00B03BAF">
        <w:rPr>
          <w:sz w:val="20"/>
          <w:szCs w:val="20"/>
          <w:lang w:val="en-GB"/>
        </w:rPr>
        <w:t xml:space="preserve"> are:</w:t>
      </w:r>
    </w:p>
    <w:p w14:paraId="5F3D758D" w14:textId="6BBF0E94" w:rsidR="00FF23A3" w:rsidRPr="0072431D" w:rsidRDefault="006C19A5" w:rsidP="0072431D">
      <w:pPr>
        <w:pStyle w:val="Listenabsatz"/>
        <w:numPr>
          <w:ilvl w:val="0"/>
          <w:numId w:val="32"/>
        </w:numPr>
        <w:rPr>
          <w:sz w:val="20"/>
          <w:szCs w:val="20"/>
        </w:rPr>
      </w:pPr>
      <w:r w:rsidRPr="0072431D">
        <w:rPr>
          <w:sz w:val="20"/>
          <w:szCs w:val="20"/>
        </w:rPr>
        <w:t>InnoVision Personalmanagement GmbH</w:t>
      </w:r>
    </w:p>
    <w:p w14:paraId="3F7AF969" w14:textId="353ADBF0" w:rsidR="006C19A5" w:rsidRPr="00B03BAF" w:rsidRDefault="006C19A5" w:rsidP="006C19A5">
      <w:pPr>
        <w:rPr>
          <w:sz w:val="20"/>
          <w:szCs w:val="20"/>
          <w:lang w:val="en-GB"/>
        </w:rPr>
      </w:pPr>
      <w:r w:rsidRPr="00B03BAF">
        <w:rPr>
          <w:sz w:val="20"/>
          <w:szCs w:val="20"/>
          <w:lang w:val="en-GB"/>
        </w:rPr>
        <w:t>The Supplier remains the legal employer of all temporary agency workers and fulfils all statutory employer obligations, including remuneration and statutory leave entitlements.</w:t>
      </w:r>
    </w:p>
    <w:p w14:paraId="619EA7E9" w14:textId="77777777" w:rsidR="006C19A5" w:rsidRPr="00B03BAF" w:rsidRDefault="006C19A5" w:rsidP="006C19A5">
      <w:pPr>
        <w:ind w:firstLine="720"/>
        <w:rPr>
          <w:sz w:val="20"/>
          <w:szCs w:val="20"/>
          <w:lang w:val="en-GB"/>
        </w:rPr>
      </w:pPr>
    </w:p>
    <w:p w14:paraId="4882A6F1" w14:textId="207AC7C1" w:rsidR="00FF23A3" w:rsidRPr="00B03BAF" w:rsidRDefault="00E72381" w:rsidP="00FF23A3">
      <w:pPr>
        <w:rPr>
          <w:b/>
          <w:bCs/>
          <w:sz w:val="20"/>
          <w:szCs w:val="20"/>
          <w:lang w:val="en-GB"/>
        </w:rPr>
      </w:pPr>
      <w:r w:rsidRPr="00B03BAF">
        <w:rPr>
          <w:b/>
          <w:bCs/>
          <w:sz w:val="20"/>
          <w:szCs w:val="20"/>
          <w:lang w:val="en-GB"/>
        </w:rPr>
        <w:t>2</w:t>
      </w:r>
      <w:r w:rsidR="00FF23A3" w:rsidRPr="00B03BAF">
        <w:rPr>
          <w:b/>
          <w:bCs/>
          <w:sz w:val="20"/>
          <w:szCs w:val="20"/>
          <w:lang w:val="en-GB"/>
        </w:rPr>
        <w:t xml:space="preserve">. </w:t>
      </w:r>
      <w:r w:rsidR="006C19A5" w:rsidRPr="00B03BAF">
        <w:rPr>
          <w:b/>
          <w:bCs/>
          <w:sz w:val="20"/>
          <w:szCs w:val="20"/>
          <w:lang w:val="en-GB"/>
        </w:rPr>
        <w:t>Exclusivity of Contractual Relationship</w:t>
      </w:r>
      <w:r w:rsidR="00FF23A3" w:rsidRPr="00B03BAF">
        <w:rPr>
          <w:b/>
          <w:bCs/>
          <w:sz w:val="20"/>
          <w:szCs w:val="20"/>
          <w:lang w:val="en-GB"/>
        </w:rPr>
        <w:t xml:space="preserve"> </w:t>
      </w:r>
    </w:p>
    <w:p w14:paraId="58A2A15C" w14:textId="65963C6B" w:rsidR="00FF23A3" w:rsidRPr="00B03BAF" w:rsidRDefault="00E72381" w:rsidP="00F13D64">
      <w:pPr>
        <w:rPr>
          <w:sz w:val="20"/>
          <w:szCs w:val="20"/>
          <w:lang w:val="en-GB"/>
        </w:rPr>
      </w:pPr>
      <w:r w:rsidRPr="00B03BAF">
        <w:rPr>
          <w:sz w:val="20"/>
          <w:szCs w:val="20"/>
          <w:lang w:val="en-GB"/>
        </w:rPr>
        <w:t xml:space="preserve">2.1 </w:t>
      </w:r>
      <w:r w:rsidR="00F13D64" w:rsidRPr="00B03BAF">
        <w:rPr>
          <w:sz w:val="20"/>
          <w:szCs w:val="20"/>
          <w:lang w:val="en-GB"/>
        </w:rPr>
        <w:t>Contractual relationships exist exclusively between the Lessor and the Hirer. Any agreements deviating from the temporary employment contract can only be validly concluded with the Lessor, not with its temporary employees.</w:t>
      </w:r>
      <w:r w:rsidR="00405892" w:rsidRPr="00B03BAF">
        <w:rPr>
          <w:sz w:val="20"/>
          <w:szCs w:val="20"/>
          <w:lang w:val="en-GB"/>
        </w:rPr>
        <w:t xml:space="preserve"> </w:t>
      </w:r>
      <w:r w:rsidR="00F13D64" w:rsidRPr="00B03BAF">
        <w:rPr>
          <w:sz w:val="20"/>
          <w:szCs w:val="20"/>
          <w:lang w:val="en-GB"/>
        </w:rPr>
        <w:t>The Lessor, on the basis of the employment relationships existing between it and the temporary employees, is the employer of the temporary employees and fulfills all employer obligations, including remuneration and granting of leave.</w:t>
      </w:r>
    </w:p>
    <w:p w14:paraId="7C7E4CD6" w14:textId="77777777" w:rsidR="00FF23A3" w:rsidRPr="00B03BAF" w:rsidRDefault="00FF23A3" w:rsidP="00FF23A3">
      <w:pPr>
        <w:rPr>
          <w:sz w:val="20"/>
          <w:szCs w:val="20"/>
          <w:lang w:val="en-GB"/>
        </w:rPr>
      </w:pPr>
    </w:p>
    <w:p w14:paraId="72151BC3" w14:textId="01801EF5" w:rsidR="00FF23A3" w:rsidRPr="00B03BAF" w:rsidRDefault="00E72381" w:rsidP="00FF23A3">
      <w:pPr>
        <w:rPr>
          <w:b/>
          <w:bCs/>
          <w:sz w:val="20"/>
          <w:szCs w:val="20"/>
          <w:lang w:val="en-GB"/>
        </w:rPr>
      </w:pPr>
      <w:r w:rsidRPr="00B03BAF">
        <w:rPr>
          <w:b/>
          <w:bCs/>
          <w:sz w:val="20"/>
          <w:szCs w:val="20"/>
          <w:lang w:val="en-GB"/>
        </w:rPr>
        <w:t>3</w:t>
      </w:r>
      <w:r w:rsidR="00FF23A3" w:rsidRPr="00B03BAF">
        <w:rPr>
          <w:b/>
          <w:bCs/>
          <w:sz w:val="20"/>
          <w:szCs w:val="20"/>
          <w:lang w:val="en-GB"/>
        </w:rPr>
        <w:t xml:space="preserve">. </w:t>
      </w:r>
      <w:r w:rsidR="00F13D64" w:rsidRPr="00B03BAF">
        <w:rPr>
          <w:b/>
          <w:bCs/>
          <w:sz w:val="20"/>
          <w:szCs w:val="20"/>
          <w:lang w:val="en-GB"/>
        </w:rPr>
        <w:t>Previous Employment (Revolving Door Clause)</w:t>
      </w:r>
    </w:p>
    <w:p w14:paraId="22C35DB2" w14:textId="4A8DAE4C" w:rsidR="00F13D64" w:rsidRPr="00B03BAF" w:rsidRDefault="00E72381" w:rsidP="00F13D64">
      <w:pPr>
        <w:rPr>
          <w:sz w:val="20"/>
          <w:szCs w:val="20"/>
          <w:lang w:val="en-GB"/>
        </w:rPr>
      </w:pPr>
      <w:r w:rsidRPr="00B03BAF">
        <w:rPr>
          <w:sz w:val="20"/>
          <w:szCs w:val="20"/>
          <w:lang w:val="en-GB"/>
        </w:rPr>
        <w:t xml:space="preserve">3.1 </w:t>
      </w:r>
      <w:r w:rsidR="00F13D64" w:rsidRPr="00B03BAF">
        <w:rPr>
          <w:sz w:val="20"/>
          <w:szCs w:val="20"/>
          <w:lang w:val="en-GB"/>
        </w:rPr>
        <w:t>Prior to each assignment, the Hirer is obligated to verify whether the temporary employee to be assigned has left an employment relationship with the Hirer or with a company affiliated with the Hirer within the meaning of Section 18 German Stock Corporation Act (AktG) within the last 6 months prior to the assignment.</w:t>
      </w:r>
    </w:p>
    <w:p w14:paraId="2C6E5EE4" w14:textId="3BEE3009" w:rsidR="00FF23A3" w:rsidRPr="00B03BAF" w:rsidRDefault="00F13D64" w:rsidP="00F13D64">
      <w:pPr>
        <w:rPr>
          <w:sz w:val="20"/>
          <w:szCs w:val="20"/>
          <w:lang w:val="en-GB"/>
        </w:rPr>
      </w:pPr>
      <w:r w:rsidRPr="00B03BAF">
        <w:rPr>
          <w:sz w:val="20"/>
          <w:szCs w:val="20"/>
          <w:lang w:val="en-GB"/>
        </w:rPr>
        <w:t>If this is the case, the Hirer shall inform the Lessor without delay. Both parties may then decide, in light of the resulting legal consequences of the Equal Treatment principle, whether the assignment shall proceed and, if necessary, adjust the temporary employment contract accordingly.</w:t>
      </w:r>
    </w:p>
    <w:p w14:paraId="09B88731" w14:textId="1CC77F61" w:rsidR="00FF23A3" w:rsidRPr="00B03BAF" w:rsidRDefault="00FF23A3" w:rsidP="00FF23A3">
      <w:pPr>
        <w:rPr>
          <w:sz w:val="20"/>
          <w:szCs w:val="20"/>
          <w:lang w:val="en-GB"/>
        </w:rPr>
      </w:pPr>
      <w:r w:rsidRPr="00B03BAF">
        <w:rPr>
          <w:sz w:val="20"/>
          <w:szCs w:val="20"/>
          <w:lang w:val="en-GB"/>
        </w:rPr>
        <w:t xml:space="preserve"> </w:t>
      </w:r>
    </w:p>
    <w:p w14:paraId="74AA41C2" w14:textId="78B1C903" w:rsidR="00FF23A3" w:rsidRPr="00B03BAF" w:rsidRDefault="00E72381" w:rsidP="00FF23A3">
      <w:pPr>
        <w:rPr>
          <w:b/>
          <w:bCs/>
          <w:sz w:val="20"/>
          <w:szCs w:val="20"/>
          <w:lang w:val="en-GB"/>
        </w:rPr>
      </w:pPr>
      <w:r w:rsidRPr="00B03BAF">
        <w:rPr>
          <w:b/>
          <w:bCs/>
          <w:sz w:val="20"/>
          <w:szCs w:val="20"/>
          <w:lang w:val="en-GB"/>
        </w:rPr>
        <w:t>4</w:t>
      </w:r>
      <w:r w:rsidR="00FF23A3" w:rsidRPr="00B03BAF">
        <w:rPr>
          <w:b/>
          <w:bCs/>
          <w:sz w:val="20"/>
          <w:szCs w:val="20"/>
          <w:lang w:val="en-GB"/>
        </w:rPr>
        <w:t xml:space="preserve">. </w:t>
      </w:r>
      <w:r w:rsidR="00F13D64" w:rsidRPr="00B03BAF">
        <w:rPr>
          <w:b/>
          <w:bCs/>
          <w:sz w:val="20"/>
          <w:szCs w:val="20"/>
          <w:lang w:val="en-GB"/>
        </w:rPr>
        <w:t>Duration of Assignment</w:t>
      </w:r>
      <w:r w:rsidR="00FF23A3" w:rsidRPr="00B03BAF">
        <w:rPr>
          <w:b/>
          <w:bCs/>
          <w:sz w:val="20"/>
          <w:szCs w:val="20"/>
          <w:lang w:val="en-GB"/>
        </w:rPr>
        <w:t xml:space="preserve">  </w:t>
      </w:r>
    </w:p>
    <w:p w14:paraId="48D3BD1E" w14:textId="335BA0C9" w:rsidR="00FF23A3" w:rsidRPr="00B03BAF" w:rsidRDefault="00E72381" w:rsidP="00F13D64">
      <w:pPr>
        <w:rPr>
          <w:sz w:val="20"/>
          <w:szCs w:val="20"/>
          <w:lang w:val="en-GB"/>
        </w:rPr>
      </w:pPr>
      <w:r w:rsidRPr="00B03BAF">
        <w:rPr>
          <w:sz w:val="20"/>
          <w:szCs w:val="20"/>
          <w:lang w:val="en-GB"/>
        </w:rPr>
        <w:t xml:space="preserve">4.1 </w:t>
      </w:r>
      <w:r w:rsidR="00F13D64" w:rsidRPr="00B03BAF">
        <w:rPr>
          <w:sz w:val="20"/>
          <w:szCs w:val="20"/>
          <w:lang w:val="en-GB"/>
        </w:rPr>
        <w:t>Assignments of temporary employees are temporary in nature. Hirer and Lessor shall ensure that the deployment of a specific temporary employee does not exceed the end of the temporary employment contract or the statutory maximum assignment period.</w:t>
      </w:r>
      <w:r w:rsidR="00405892" w:rsidRPr="00B03BAF">
        <w:rPr>
          <w:sz w:val="20"/>
          <w:szCs w:val="20"/>
          <w:lang w:val="en-GB"/>
        </w:rPr>
        <w:t xml:space="preserve"> </w:t>
      </w:r>
      <w:r w:rsidR="00F13D64" w:rsidRPr="00B03BAF">
        <w:rPr>
          <w:sz w:val="20"/>
          <w:szCs w:val="20"/>
          <w:lang w:val="en-GB"/>
        </w:rPr>
        <w:t>Before each assignment, the Hirer must verify whether the temporary employee has already been deployed at its company via third-party providers within the last 4 months. If so, the Hirer shall immediately inform the Lessor, stating the exact deployment periods.</w:t>
      </w:r>
    </w:p>
    <w:p w14:paraId="3DB1C54B" w14:textId="77777777" w:rsidR="00F13D64" w:rsidRPr="00B03BAF" w:rsidRDefault="00F13D64" w:rsidP="00F13D64">
      <w:pPr>
        <w:rPr>
          <w:sz w:val="20"/>
          <w:szCs w:val="20"/>
          <w:lang w:val="en-GB"/>
        </w:rPr>
      </w:pPr>
    </w:p>
    <w:p w14:paraId="3E46DC34" w14:textId="76EADA5F" w:rsidR="00FF23A3" w:rsidRPr="00B03BAF" w:rsidRDefault="00E72381" w:rsidP="00FF23A3">
      <w:pPr>
        <w:rPr>
          <w:sz w:val="20"/>
          <w:szCs w:val="20"/>
          <w:lang w:val="en-GB"/>
        </w:rPr>
      </w:pPr>
      <w:r w:rsidRPr="00B03BAF">
        <w:rPr>
          <w:b/>
          <w:bCs/>
          <w:sz w:val="20"/>
          <w:szCs w:val="20"/>
          <w:lang w:val="en-GB"/>
        </w:rPr>
        <w:t>5</w:t>
      </w:r>
      <w:r w:rsidR="00FF23A3" w:rsidRPr="00B03BAF">
        <w:rPr>
          <w:b/>
          <w:bCs/>
          <w:sz w:val="20"/>
          <w:szCs w:val="20"/>
          <w:lang w:val="en-GB"/>
        </w:rPr>
        <w:t xml:space="preserve">. </w:t>
      </w:r>
      <w:r w:rsidR="00F13D64" w:rsidRPr="00B03BAF">
        <w:rPr>
          <w:b/>
          <w:bCs/>
          <w:sz w:val="20"/>
          <w:szCs w:val="20"/>
          <w:lang w:val="en-GB"/>
        </w:rPr>
        <w:t>Work Instructions</w:t>
      </w:r>
    </w:p>
    <w:p w14:paraId="62045BAB" w14:textId="0EBA4EF1" w:rsidR="00F13D64" w:rsidRPr="00B03BAF" w:rsidRDefault="00E72381" w:rsidP="00F13D64">
      <w:pPr>
        <w:rPr>
          <w:sz w:val="20"/>
          <w:szCs w:val="20"/>
          <w:lang w:val="en-GB"/>
        </w:rPr>
      </w:pPr>
      <w:r w:rsidRPr="00B03BAF">
        <w:rPr>
          <w:sz w:val="20"/>
          <w:szCs w:val="20"/>
          <w:lang w:val="en-GB"/>
        </w:rPr>
        <w:t xml:space="preserve">5.1 </w:t>
      </w:r>
      <w:r w:rsidR="00F13D64" w:rsidRPr="00B03BAF">
        <w:rPr>
          <w:sz w:val="20"/>
          <w:szCs w:val="20"/>
          <w:lang w:val="en-GB"/>
        </w:rPr>
        <w:t>During their assignment, temporary employees are subject to the Hirer’s work instructions. The Hirer is obligated to properly instruct, supervise, and monitor the temporary employees.</w:t>
      </w:r>
      <w:r w:rsidR="00405892" w:rsidRPr="00B03BAF">
        <w:rPr>
          <w:sz w:val="20"/>
          <w:szCs w:val="20"/>
          <w:lang w:val="en-GB"/>
        </w:rPr>
        <w:t xml:space="preserve"> </w:t>
      </w:r>
      <w:r w:rsidR="00F13D64" w:rsidRPr="00B03BAF">
        <w:rPr>
          <w:sz w:val="20"/>
          <w:szCs w:val="20"/>
          <w:lang w:val="en-GB"/>
        </w:rPr>
        <w:t>The Hirer shall ensure compliance with all statutory, official, and other applicable regulations.</w:t>
      </w:r>
      <w:r w:rsidR="00405892" w:rsidRPr="00B03BAF">
        <w:rPr>
          <w:sz w:val="20"/>
          <w:szCs w:val="20"/>
          <w:lang w:val="en-GB"/>
        </w:rPr>
        <w:t xml:space="preserve"> </w:t>
      </w:r>
      <w:r w:rsidR="00F13D64" w:rsidRPr="00B03BAF">
        <w:rPr>
          <w:sz w:val="20"/>
          <w:szCs w:val="20"/>
          <w:lang w:val="en-GB"/>
        </w:rPr>
        <w:t>Work involving direct or indirect contact with hazardous substances must be agreed upon with the Lessor in advance. In such cases, occupational medical examinations must be carried out prior to commencement of work.</w:t>
      </w:r>
    </w:p>
    <w:p w14:paraId="2C897AC6" w14:textId="77777777" w:rsidR="00E72381" w:rsidRPr="00B03BAF" w:rsidRDefault="00E72381" w:rsidP="00FF23A3">
      <w:pPr>
        <w:rPr>
          <w:b/>
          <w:bCs/>
          <w:sz w:val="20"/>
          <w:szCs w:val="20"/>
          <w:lang w:val="en-GB"/>
        </w:rPr>
      </w:pPr>
    </w:p>
    <w:p w14:paraId="2A6D62F0" w14:textId="041B09E4" w:rsidR="00FF23A3" w:rsidRPr="00B03BAF" w:rsidRDefault="00E72381" w:rsidP="00FF23A3">
      <w:pPr>
        <w:rPr>
          <w:b/>
          <w:bCs/>
          <w:sz w:val="20"/>
          <w:szCs w:val="20"/>
          <w:lang w:val="en-GB"/>
        </w:rPr>
      </w:pPr>
      <w:r w:rsidRPr="00B03BAF">
        <w:rPr>
          <w:b/>
          <w:bCs/>
          <w:sz w:val="20"/>
          <w:szCs w:val="20"/>
          <w:lang w:val="en-GB"/>
        </w:rPr>
        <w:t>6</w:t>
      </w:r>
      <w:r w:rsidR="00FF23A3" w:rsidRPr="00B03BAF">
        <w:rPr>
          <w:b/>
          <w:bCs/>
          <w:sz w:val="20"/>
          <w:szCs w:val="20"/>
          <w:lang w:val="en-GB"/>
        </w:rPr>
        <w:t xml:space="preserve">. </w:t>
      </w:r>
      <w:r w:rsidR="00F13D64" w:rsidRPr="00B03BAF">
        <w:rPr>
          <w:b/>
          <w:bCs/>
          <w:sz w:val="20"/>
          <w:szCs w:val="20"/>
          <w:lang w:val="en-GB"/>
        </w:rPr>
        <w:t>Deployment of Temporary Employees</w:t>
      </w:r>
    </w:p>
    <w:p w14:paraId="6028E618" w14:textId="23C34E75" w:rsidR="0072431D" w:rsidRPr="00B03BAF" w:rsidRDefault="0072431D" w:rsidP="0072431D">
      <w:pPr>
        <w:rPr>
          <w:sz w:val="20"/>
          <w:szCs w:val="20"/>
          <w:lang w:val="en-GB"/>
        </w:rPr>
      </w:pPr>
      <w:r w:rsidRPr="00B03BAF">
        <w:rPr>
          <w:sz w:val="20"/>
          <w:szCs w:val="20"/>
          <w:lang w:val="en-GB"/>
        </w:rPr>
        <w:t>6.1 The supply of temporary agency workers to third parties by the Supplier shall be excluded. Temporary agency workers may only be deployed for the contractually agreed activities. Any official or other permits and approvals that may be required for such deployment shall be obtained by the Hirer prior to commencement of work. Any changes to the place of assignment, workplace or duties shall require prior agreement with the Supplier. If any such change is made without the Supplier’s consent, the Supplier shall be entitled to withdraw the employee without notice or to adjust the agreed hourly charge rate accordingly.</w:t>
      </w:r>
    </w:p>
    <w:p w14:paraId="1C101C82" w14:textId="77777777" w:rsidR="0072431D" w:rsidRPr="00B03BAF" w:rsidRDefault="0072431D" w:rsidP="0072431D">
      <w:pPr>
        <w:rPr>
          <w:sz w:val="20"/>
          <w:szCs w:val="20"/>
          <w:lang w:val="en-GB"/>
        </w:rPr>
      </w:pPr>
    </w:p>
    <w:p w14:paraId="31226F62" w14:textId="77777777" w:rsidR="0072431D" w:rsidRPr="00B03BAF" w:rsidRDefault="0072431D" w:rsidP="0072431D">
      <w:pPr>
        <w:rPr>
          <w:sz w:val="20"/>
          <w:szCs w:val="20"/>
          <w:lang w:val="en-GB"/>
        </w:rPr>
      </w:pPr>
      <w:r w:rsidRPr="00B03BAF">
        <w:rPr>
          <w:sz w:val="20"/>
          <w:szCs w:val="20"/>
          <w:lang w:val="en-GB"/>
        </w:rPr>
        <w:lastRenderedPageBreak/>
        <w:t>6.2 The Hirer undertakes to accept the employees to the extent specified or agreed in the Temporary Agency Agreement (AÜV) and to pay the agreed remuneration for the supply. The Client shall inform the Personnel Service Provider without undue delay if it is unable to deploy the employee to the extent agreed in the AÜV.</w:t>
      </w:r>
    </w:p>
    <w:p w14:paraId="1117D95F" w14:textId="77777777" w:rsidR="0072431D" w:rsidRPr="00B03BAF" w:rsidRDefault="0072431D" w:rsidP="0072431D">
      <w:pPr>
        <w:rPr>
          <w:sz w:val="20"/>
          <w:szCs w:val="20"/>
          <w:lang w:val="en-GB"/>
        </w:rPr>
      </w:pPr>
    </w:p>
    <w:p w14:paraId="2498DD77" w14:textId="5A9323C6" w:rsidR="00F13D64" w:rsidRPr="00B03BAF" w:rsidRDefault="0072431D" w:rsidP="0072431D">
      <w:pPr>
        <w:rPr>
          <w:sz w:val="20"/>
          <w:szCs w:val="20"/>
          <w:lang w:val="en-GB"/>
        </w:rPr>
      </w:pPr>
      <w:r w:rsidRPr="00B03BAF">
        <w:rPr>
          <w:sz w:val="20"/>
          <w:szCs w:val="20"/>
          <w:lang w:val="en-GB"/>
        </w:rPr>
        <w:t xml:space="preserve">6.3 The Client undertakes to provide the Personnel Service Provider, without being requested and without undue delay, with copies of any collective bargaining agreements applicable to it in the future which provide for a deviation from the statutory maximum assignment period of eighteen (18) months, and/or any future works agreements applicable at the above-mentioned establishment which, on the basis of a collective agreement, provide for a deviation from the statutory maximum assignment period of eighteen (18) months. This shall apply </w:t>
      </w:r>
      <w:r w:rsidR="00B03BAF" w:rsidRPr="00B03BAF">
        <w:rPr>
          <w:sz w:val="20"/>
          <w:szCs w:val="20"/>
          <w:lang w:val="en-GB"/>
        </w:rPr>
        <w:t>where</w:t>
      </w:r>
      <w:r w:rsidRPr="00B03BAF">
        <w:rPr>
          <w:sz w:val="20"/>
          <w:szCs w:val="20"/>
          <w:lang w:val="en-GB"/>
        </w:rPr>
        <w:t xml:space="preserve"> a shorter maximum assignment period than eighteen (18) months is stipulated under a collective agreement and/or works agreement.</w:t>
      </w:r>
    </w:p>
    <w:p w14:paraId="45C6F97E" w14:textId="77777777" w:rsidR="0072431D" w:rsidRPr="00B03BAF" w:rsidRDefault="0072431D" w:rsidP="0072431D">
      <w:pPr>
        <w:rPr>
          <w:sz w:val="20"/>
          <w:szCs w:val="20"/>
          <w:lang w:val="en-GB"/>
        </w:rPr>
      </w:pPr>
    </w:p>
    <w:p w14:paraId="66A7A445" w14:textId="1D2C8045" w:rsidR="00FF23A3" w:rsidRPr="00B03BAF" w:rsidRDefault="00E72381" w:rsidP="00FF23A3">
      <w:pPr>
        <w:rPr>
          <w:b/>
          <w:bCs/>
          <w:sz w:val="20"/>
          <w:szCs w:val="20"/>
          <w:lang w:val="en-GB"/>
        </w:rPr>
      </w:pPr>
      <w:r w:rsidRPr="00B03BAF">
        <w:rPr>
          <w:b/>
          <w:bCs/>
          <w:sz w:val="20"/>
          <w:szCs w:val="20"/>
          <w:lang w:val="en-GB"/>
        </w:rPr>
        <w:t>7</w:t>
      </w:r>
      <w:r w:rsidR="00FF23A3" w:rsidRPr="00B03BAF">
        <w:rPr>
          <w:b/>
          <w:bCs/>
          <w:sz w:val="20"/>
          <w:szCs w:val="20"/>
          <w:lang w:val="en-GB"/>
        </w:rPr>
        <w:t xml:space="preserve">. </w:t>
      </w:r>
      <w:r w:rsidR="00F13D64" w:rsidRPr="00B03BAF">
        <w:rPr>
          <w:b/>
          <w:bCs/>
          <w:sz w:val="20"/>
          <w:szCs w:val="20"/>
          <w:lang w:val="en-GB"/>
        </w:rPr>
        <w:t>Valuables</w:t>
      </w:r>
      <w:r w:rsidR="00FF23A3" w:rsidRPr="00B03BAF">
        <w:rPr>
          <w:b/>
          <w:bCs/>
          <w:sz w:val="20"/>
          <w:szCs w:val="20"/>
          <w:lang w:val="en-GB"/>
        </w:rPr>
        <w:t xml:space="preserve"> </w:t>
      </w:r>
    </w:p>
    <w:p w14:paraId="6DABCA10" w14:textId="0283A8FD" w:rsidR="00FF23A3" w:rsidRPr="00B03BAF" w:rsidRDefault="00E72381" w:rsidP="00F13D64">
      <w:pPr>
        <w:rPr>
          <w:sz w:val="20"/>
          <w:szCs w:val="20"/>
          <w:lang w:val="en-GB"/>
        </w:rPr>
      </w:pPr>
      <w:r w:rsidRPr="00B03BAF">
        <w:rPr>
          <w:sz w:val="20"/>
          <w:szCs w:val="20"/>
          <w:lang w:val="en-GB"/>
        </w:rPr>
        <w:t xml:space="preserve">7.1 </w:t>
      </w:r>
      <w:r w:rsidR="00F13D64" w:rsidRPr="00B03BAF">
        <w:rPr>
          <w:sz w:val="20"/>
          <w:szCs w:val="20"/>
          <w:lang w:val="en-GB"/>
        </w:rPr>
        <w:t>Temporary employees shall not be assigned to tasks involving handling of money, securities, or valuables unless expressly agreed in writing.</w:t>
      </w:r>
      <w:r w:rsidR="00405892" w:rsidRPr="00B03BAF">
        <w:rPr>
          <w:sz w:val="20"/>
          <w:szCs w:val="20"/>
          <w:lang w:val="en-GB"/>
        </w:rPr>
        <w:t xml:space="preserve"> </w:t>
      </w:r>
      <w:r w:rsidR="00F13D64" w:rsidRPr="00B03BAF">
        <w:rPr>
          <w:sz w:val="20"/>
          <w:szCs w:val="20"/>
          <w:lang w:val="en-GB"/>
        </w:rPr>
        <w:t>The Hirer shall not allow temporary employees to pay out money, accept money, or collect receivables. The Lessor’s liability in this respect is excluded.</w:t>
      </w:r>
    </w:p>
    <w:p w14:paraId="067A99C2" w14:textId="77777777" w:rsidR="00FF23A3" w:rsidRPr="00B03BAF" w:rsidRDefault="00FF23A3" w:rsidP="00FF23A3">
      <w:pPr>
        <w:rPr>
          <w:sz w:val="20"/>
          <w:szCs w:val="20"/>
          <w:lang w:val="en-GB"/>
        </w:rPr>
      </w:pPr>
    </w:p>
    <w:p w14:paraId="0A331CD7" w14:textId="628BE277" w:rsidR="00FF23A3" w:rsidRPr="00B03BAF" w:rsidRDefault="00E72381" w:rsidP="00FF23A3">
      <w:pPr>
        <w:rPr>
          <w:b/>
          <w:bCs/>
          <w:sz w:val="20"/>
          <w:szCs w:val="20"/>
          <w:lang w:val="en-GB"/>
        </w:rPr>
      </w:pPr>
      <w:r w:rsidRPr="00B03BAF">
        <w:rPr>
          <w:b/>
          <w:bCs/>
          <w:sz w:val="20"/>
          <w:szCs w:val="20"/>
          <w:lang w:val="en-GB"/>
        </w:rPr>
        <w:t>8</w:t>
      </w:r>
      <w:r w:rsidR="00FF23A3" w:rsidRPr="00B03BAF">
        <w:rPr>
          <w:b/>
          <w:bCs/>
          <w:sz w:val="20"/>
          <w:szCs w:val="20"/>
          <w:lang w:val="en-GB"/>
        </w:rPr>
        <w:t xml:space="preserve">. </w:t>
      </w:r>
      <w:r w:rsidR="00405892" w:rsidRPr="00B03BAF">
        <w:rPr>
          <w:b/>
          <w:bCs/>
          <w:sz w:val="20"/>
          <w:szCs w:val="20"/>
          <w:lang w:val="en-GB"/>
        </w:rPr>
        <w:t>Rejection of Employees</w:t>
      </w:r>
    </w:p>
    <w:p w14:paraId="7C19E9AC" w14:textId="41E2CD5B" w:rsidR="00FF23A3" w:rsidRPr="00B03BAF" w:rsidRDefault="00E72381" w:rsidP="00405892">
      <w:pPr>
        <w:rPr>
          <w:sz w:val="20"/>
          <w:szCs w:val="20"/>
          <w:lang w:val="en-GB"/>
        </w:rPr>
      </w:pPr>
      <w:r w:rsidRPr="00B03BAF">
        <w:rPr>
          <w:sz w:val="20"/>
          <w:szCs w:val="20"/>
          <w:lang w:val="en-GB"/>
        </w:rPr>
        <w:t xml:space="preserve">8.1 </w:t>
      </w:r>
      <w:r w:rsidR="00405892" w:rsidRPr="00B03BAF">
        <w:rPr>
          <w:sz w:val="20"/>
          <w:szCs w:val="20"/>
          <w:lang w:val="en-GB"/>
        </w:rPr>
        <w:t>If the Hirer is dissatisfied with a temporary employee, the employee may be rejected within the first four hours after commencement of work without charge for those hours. Immediate rejection is permitted if circumstances exist that would justify extraordinary termination under Section 626 German Civil Code (BGB). Rejection must be declared at least in text form, stating detailed reasons. The Lessor may replace employees at any time for internal, organizational, or legal reasons with an equally qualified employee.</w:t>
      </w:r>
      <w:r w:rsidR="00FF23A3" w:rsidRPr="00B03BAF">
        <w:rPr>
          <w:sz w:val="20"/>
          <w:szCs w:val="20"/>
          <w:lang w:val="en-GB"/>
        </w:rPr>
        <w:t xml:space="preserve">  </w:t>
      </w:r>
    </w:p>
    <w:p w14:paraId="068BAC3E" w14:textId="77777777" w:rsidR="00405892" w:rsidRPr="00B03BAF" w:rsidRDefault="00405892" w:rsidP="00405892">
      <w:pPr>
        <w:rPr>
          <w:sz w:val="20"/>
          <w:szCs w:val="20"/>
          <w:lang w:val="en-GB"/>
        </w:rPr>
      </w:pPr>
    </w:p>
    <w:p w14:paraId="09266D6A" w14:textId="4C4D62E5" w:rsidR="00FF23A3" w:rsidRPr="00B03BAF" w:rsidRDefault="00E72381" w:rsidP="00FF23A3">
      <w:pPr>
        <w:rPr>
          <w:b/>
          <w:bCs/>
          <w:sz w:val="20"/>
          <w:szCs w:val="20"/>
          <w:lang w:val="en-GB"/>
        </w:rPr>
      </w:pPr>
      <w:r w:rsidRPr="00B03BAF">
        <w:rPr>
          <w:b/>
          <w:bCs/>
          <w:sz w:val="20"/>
          <w:szCs w:val="20"/>
          <w:lang w:val="en-GB"/>
        </w:rPr>
        <w:t>9</w:t>
      </w:r>
      <w:r w:rsidR="00FF23A3" w:rsidRPr="00B03BAF">
        <w:rPr>
          <w:b/>
          <w:bCs/>
          <w:sz w:val="20"/>
          <w:szCs w:val="20"/>
          <w:lang w:val="en-GB"/>
        </w:rPr>
        <w:t xml:space="preserve">. </w:t>
      </w:r>
      <w:r w:rsidR="00405892" w:rsidRPr="00B03BAF">
        <w:rPr>
          <w:b/>
          <w:bCs/>
          <w:sz w:val="20"/>
          <w:szCs w:val="20"/>
          <w:lang w:val="en-GB"/>
        </w:rPr>
        <w:t>Replacement of Employees</w:t>
      </w:r>
    </w:p>
    <w:p w14:paraId="73EB1903" w14:textId="252F8F41" w:rsidR="00FF23A3" w:rsidRPr="00B03BAF" w:rsidRDefault="00E72381" w:rsidP="00405892">
      <w:pPr>
        <w:rPr>
          <w:sz w:val="20"/>
          <w:szCs w:val="20"/>
          <w:lang w:val="en-GB"/>
        </w:rPr>
      </w:pPr>
      <w:r w:rsidRPr="00B03BAF">
        <w:rPr>
          <w:sz w:val="20"/>
          <w:szCs w:val="20"/>
          <w:lang w:val="en-GB"/>
        </w:rPr>
        <w:t xml:space="preserve">9.1 </w:t>
      </w:r>
      <w:r w:rsidR="00405892" w:rsidRPr="00B03BAF">
        <w:rPr>
          <w:sz w:val="20"/>
          <w:szCs w:val="20"/>
          <w:lang w:val="en-GB"/>
        </w:rPr>
        <w:t>If a temporary employee fails to commence, continue, or perform work, the Hirer must inform the Lessor immediately. The Lessor is entitled—and upon written request obliged—to provide a replacement. If no replacement can be provided despite efforts, the Lessor is released from its obligation for the period of absence.</w:t>
      </w:r>
    </w:p>
    <w:p w14:paraId="1ED760DD" w14:textId="77777777" w:rsidR="00A44949" w:rsidRPr="00B03BAF" w:rsidRDefault="00A44949" w:rsidP="00FF23A3">
      <w:pPr>
        <w:rPr>
          <w:b/>
          <w:bCs/>
          <w:sz w:val="20"/>
          <w:szCs w:val="20"/>
          <w:lang w:val="en-GB"/>
        </w:rPr>
      </w:pPr>
    </w:p>
    <w:p w14:paraId="1AAA4DD0" w14:textId="0630FE11" w:rsidR="00A44949" w:rsidRPr="00B03BAF" w:rsidRDefault="00E72381" w:rsidP="00FF23A3">
      <w:pPr>
        <w:rPr>
          <w:b/>
          <w:bCs/>
          <w:sz w:val="20"/>
          <w:szCs w:val="20"/>
          <w:lang w:val="en-GB"/>
        </w:rPr>
      </w:pPr>
      <w:r w:rsidRPr="00B03BAF">
        <w:rPr>
          <w:b/>
          <w:bCs/>
          <w:sz w:val="20"/>
          <w:szCs w:val="20"/>
          <w:lang w:val="en-GB"/>
        </w:rPr>
        <w:t>10</w:t>
      </w:r>
      <w:r w:rsidR="00FF23A3" w:rsidRPr="00B03BAF">
        <w:rPr>
          <w:b/>
          <w:bCs/>
          <w:sz w:val="20"/>
          <w:szCs w:val="20"/>
          <w:lang w:val="en-GB"/>
        </w:rPr>
        <w:t xml:space="preserve">. </w:t>
      </w:r>
      <w:r w:rsidR="00405892" w:rsidRPr="00B03BAF">
        <w:rPr>
          <w:b/>
          <w:bCs/>
          <w:sz w:val="20"/>
          <w:szCs w:val="20"/>
          <w:lang w:val="en-GB"/>
        </w:rPr>
        <w:t>Strike</w:t>
      </w:r>
      <w:r w:rsidR="00FF23A3" w:rsidRPr="00B03BAF">
        <w:rPr>
          <w:b/>
          <w:bCs/>
          <w:sz w:val="20"/>
          <w:szCs w:val="20"/>
          <w:lang w:val="en-GB"/>
        </w:rPr>
        <w:t xml:space="preserve"> </w:t>
      </w:r>
    </w:p>
    <w:p w14:paraId="12E8D785" w14:textId="77777777" w:rsidR="00405892" w:rsidRPr="00B03BAF" w:rsidRDefault="00E72381" w:rsidP="00405892">
      <w:pPr>
        <w:rPr>
          <w:sz w:val="20"/>
          <w:szCs w:val="20"/>
          <w:lang w:val="en-GB"/>
        </w:rPr>
      </w:pPr>
      <w:r w:rsidRPr="00B03BAF">
        <w:rPr>
          <w:sz w:val="20"/>
          <w:szCs w:val="20"/>
          <w:lang w:val="en-GB"/>
        </w:rPr>
        <w:t xml:space="preserve">10.1 </w:t>
      </w:r>
      <w:r w:rsidR="00405892" w:rsidRPr="00B03BAF">
        <w:rPr>
          <w:sz w:val="20"/>
          <w:szCs w:val="20"/>
          <w:lang w:val="en-GB"/>
        </w:rPr>
        <w:t>If the Hirer’s undertaking is affected by a strike, the Hirer shall, notwithstanding Section 11 (5) of the German Temporary Agency Work Act (AÜG), not deploy any temporary agency workers in the undertaking.</w:t>
      </w:r>
    </w:p>
    <w:p w14:paraId="5E358785" w14:textId="0598F61F" w:rsidR="00FF23A3" w:rsidRPr="00B03BAF" w:rsidRDefault="00405892" w:rsidP="00405892">
      <w:pPr>
        <w:rPr>
          <w:sz w:val="20"/>
          <w:szCs w:val="20"/>
          <w:lang w:val="en-GB"/>
        </w:rPr>
      </w:pPr>
      <w:r w:rsidRPr="00B03BAF">
        <w:rPr>
          <w:sz w:val="20"/>
          <w:szCs w:val="20"/>
          <w:lang w:val="en-GB"/>
        </w:rPr>
        <w:t>Furthermore, the prohibition on deployment in the event of strikes initiated by member trade unions of the DGB Collective Bargaining Association for Temporary Agency Work shall also apply to agency workers who were already deployed prior to the commencement of the industrial action. Accordingly, the agency worker shall not be deployed, to the extent covered by the strike call, in establishments or parts of establishments that are lawfully on strike. The Hirer shall ensure that no temporary agency workers supplied by the Lessor are deployed insofar as the prohibition on deployment applies. In this respect, the Lessor shall not be obliged to supply temporary agency workers. The parties to the industrial dispute may, in individual cases, agree to deviate from the foregoing provisions and permit the deployment of temporary agency workers (for example, under emergency service agreements). The Hirer shall submit any such emergency service agreement to the Lessor prior to deployment. Section 11 (5) sentence 2 AÜG shall apply accordingly. The Hirer shall inform the Lessor without undue delay of any ongoing or planned strike action.</w:t>
      </w:r>
    </w:p>
    <w:p w14:paraId="626AE93E" w14:textId="77777777" w:rsidR="00405892" w:rsidRPr="00B03BAF" w:rsidRDefault="00405892" w:rsidP="00405892">
      <w:pPr>
        <w:rPr>
          <w:sz w:val="20"/>
          <w:szCs w:val="20"/>
          <w:lang w:val="en-GB"/>
        </w:rPr>
      </w:pPr>
    </w:p>
    <w:p w14:paraId="09C4F28D" w14:textId="672E2D51" w:rsidR="00FF23A3" w:rsidRPr="00B03BAF" w:rsidRDefault="00FF23A3" w:rsidP="00FF23A3">
      <w:pPr>
        <w:rPr>
          <w:b/>
          <w:bCs/>
          <w:sz w:val="20"/>
          <w:szCs w:val="20"/>
          <w:lang w:val="en-GB"/>
        </w:rPr>
      </w:pPr>
      <w:r w:rsidRPr="00B03BAF">
        <w:rPr>
          <w:b/>
          <w:bCs/>
          <w:sz w:val="20"/>
          <w:szCs w:val="20"/>
          <w:lang w:val="en-GB"/>
        </w:rPr>
        <w:t>1</w:t>
      </w:r>
      <w:r w:rsidR="00E72381" w:rsidRPr="00B03BAF">
        <w:rPr>
          <w:b/>
          <w:bCs/>
          <w:sz w:val="20"/>
          <w:szCs w:val="20"/>
          <w:lang w:val="en-GB"/>
        </w:rPr>
        <w:t>1</w:t>
      </w:r>
      <w:r w:rsidRPr="00B03BAF">
        <w:rPr>
          <w:b/>
          <w:bCs/>
          <w:sz w:val="20"/>
          <w:szCs w:val="20"/>
          <w:lang w:val="en-GB"/>
        </w:rPr>
        <w:t xml:space="preserve">.  </w:t>
      </w:r>
      <w:r w:rsidR="00405892" w:rsidRPr="00B03BAF">
        <w:rPr>
          <w:b/>
          <w:bCs/>
          <w:sz w:val="20"/>
          <w:szCs w:val="20"/>
          <w:lang w:val="en-GB"/>
        </w:rPr>
        <w:t>Invoicing and Payment</w:t>
      </w:r>
      <w:r w:rsidRPr="00B03BAF">
        <w:rPr>
          <w:b/>
          <w:bCs/>
          <w:sz w:val="20"/>
          <w:szCs w:val="20"/>
          <w:lang w:val="en-GB"/>
        </w:rPr>
        <w:t xml:space="preserve">  </w:t>
      </w:r>
    </w:p>
    <w:p w14:paraId="648F899C" w14:textId="67A8628E" w:rsidR="00FF23A3" w:rsidRPr="00B03BAF" w:rsidRDefault="00E72381" w:rsidP="00405892">
      <w:pPr>
        <w:rPr>
          <w:sz w:val="20"/>
          <w:szCs w:val="20"/>
          <w:lang w:val="en-GB"/>
        </w:rPr>
      </w:pPr>
      <w:r w:rsidRPr="00B03BAF">
        <w:rPr>
          <w:sz w:val="20"/>
          <w:szCs w:val="20"/>
          <w:lang w:val="en-GB"/>
        </w:rPr>
        <w:t xml:space="preserve">11.1 </w:t>
      </w:r>
      <w:r w:rsidR="00405892" w:rsidRPr="00B03BAF">
        <w:rPr>
          <w:sz w:val="20"/>
          <w:szCs w:val="20"/>
          <w:lang w:val="en-GB"/>
        </w:rPr>
        <w:t>Work performed by the temporary agency workers during the term of the Agreement shall, as between the Supplier and the Hirer, be deemed to constitute services rendered by the Supplier and shall be remunerated accordingly. Any agreements to the contrary between the Hirer and the temporary agency workers shall be invalid and shall not affect the Hirer’s obligation to pay the agreed remuneration. The basis for calculation shall be the agreed hourly charge rate plus any applicable supplements. The applicable supplements to the hourly charge rate are set out in the Temporary Agency Agreement. Unless otherwise agreed in writing, the temporary agency workers shall be supplied to the Hirer for a minimum of thirty-five (35) hours per week, corresponding to an average of at least seven (7.0) hours of working time per day, which shall be subject to remuneration.</w:t>
      </w:r>
    </w:p>
    <w:p w14:paraId="5AE3A255" w14:textId="77777777" w:rsidR="00405892" w:rsidRPr="00B03BAF" w:rsidRDefault="00405892" w:rsidP="00405892">
      <w:pPr>
        <w:rPr>
          <w:sz w:val="20"/>
          <w:szCs w:val="20"/>
          <w:lang w:val="en-GB"/>
        </w:rPr>
      </w:pPr>
    </w:p>
    <w:p w14:paraId="639B4216" w14:textId="5C9737EE" w:rsidR="00FF23A3" w:rsidRPr="00B03BAF" w:rsidRDefault="00E72381" w:rsidP="00405892">
      <w:pPr>
        <w:rPr>
          <w:sz w:val="20"/>
          <w:szCs w:val="20"/>
          <w:lang w:val="en-GB"/>
        </w:rPr>
      </w:pPr>
      <w:r w:rsidRPr="00B03BAF">
        <w:rPr>
          <w:sz w:val="20"/>
          <w:szCs w:val="20"/>
          <w:lang w:val="en-GB"/>
        </w:rPr>
        <w:lastRenderedPageBreak/>
        <w:t xml:space="preserve">11.2 </w:t>
      </w:r>
      <w:r w:rsidR="00405892" w:rsidRPr="00B03BAF">
        <w:rPr>
          <w:sz w:val="20"/>
          <w:szCs w:val="20"/>
          <w:lang w:val="en-GB"/>
        </w:rPr>
        <w:t>Temporary agency workers shall be required to submit weekly time sheets. The accuracy of such time sheets shall be confirmed by the Hirer by way of signature. The Supplier shall be entitled to issue invoices even in the absence of time sheets signed by the Hirer. Invoices shall be due and payable within seven (7) days from the invoice date without deduction.</w:t>
      </w:r>
      <w:r w:rsidR="00B03BAF" w:rsidRPr="00B03BAF">
        <w:rPr>
          <w:sz w:val="20"/>
          <w:szCs w:val="20"/>
          <w:lang w:val="en-GB"/>
        </w:rPr>
        <w:t xml:space="preserve"> </w:t>
      </w:r>
      <w:r w:rsidR="00405892" w:rsidRPr="00B03BAF">
        <w:rPr>
          <w:sz w:val="20"/>
          <w:szCs w:val="20"/>
          <w:lang w:val="en-GB"/>
        </w:rPr>
        <w:t xml:space="preserve">The set-off of claims or the assertion of any rights of retention against claims of the Supplier shall be excluded, save for claims that are undisputed or have been finally determined by a court of law. The Hirer shall not be entitled to assign any rights arising from contracts with the Supplier to third parties. Unless otherwise agreed, the calculation of travel expenses, travel time and daily allowances shall be based on the distance between the Supplier’s registered place of business and the place of </w:t>
      </w:r>
      <w:r w:rsidR="00B03BAF" w:rsidRPr="00B03BAF">
        <w:rPr>
          <w:sz w:val="20"/>
          <w:szCs w:val="20"/>
          <w:lang w:val="en-GB"/>
        </w:rPr>
        <w:t>assignment.</w:t>
      </w:r>
      <w:r w:rsidR="00FF23A3" w:rsidRPr="00B03BAF">
        <w:rPr>
          <w:sz w:val="20"/>
          <w:szCs w:val="20"/>
          <w:lang w:val="en-GB"/>
        </w:rPr>
        <w:t xml:space="preserve"> </w:t>
      </w:r>
    </w:p>
    <w:p w14:paraId="07E620CD" w14:textId="77777777" w:rsidR="005E7BD0" w:rsidRPr="00B03BAF" w:rsidRDefault="005E7BD0" w:rsidP="00FF23A3">
      <w:pPr>
        <w:rPr>
          <w:sz w:val="20"/>
          <w:szCs w:val="20"/>
          <w:lang w:val="en-GB"/>
        </w:rPr>
      </w:pPr>
    </w:p>
    <w:p w14:paraId="4888F1F5" w14:textId="77777777" w:rsidR="00405892" w:rsidRPr="00B03BAF" w:rsidRDefault="005E7BD0" w:rsidP="005E7BD0">
      <w:pPr>
        <w:rPr>
          <w:b/>
          <w:bCs/>
          <w:sz w:val="20"/>
          <w:szCs w:val="20"/>
          <w:lang w:val="en-GB"/>
        </w:rPr>
      </w:pPr>
      <w:r w:rsidRPr="00B03BAF">
        <w:rPr>
          <w:b/>
          <w:bCs/>
          <w:sz w:val="20"/>
          <w:szCs w:val="20"/>
          <w:lang w:val="en-GB"/>
        </w:rPr>
        <w:t>1</w:t>
      </w:r>
      <w:r w:rsidR="00E72381" w:rsidRPr="00B03BAF">
        <w:rPr>
          <w:b/>
          <w:bCs/>
          <w:sz w:val="20"/>
          <w:szCs w:val="20"/>
          <w:lang w:val="en-GB"/>
        </w:rPr>
        <w:t>2</w:t>
      </w:r>
      <w:r w:rsidRPr="00B03BAF">
        <w:rPr>
          <w:b/>
          <w:bCs/>
          <w:sz w:val="20"/>
          <w:szCs w:val="20"/>
          <w:lang w:val="en-GB"/>
        </w:rPr>
        <w:t xml:space="preserve">. </w:t>
      </w:r>
      <w:r w:rsidR="00405892" w:rsidRPr="00B03BAF">
        <w:rPr>
          <w:b/>
          <w:bCs/>
          <w:sz w:val="20"/>
          <w:szCs w:val="20"/>
          <w:lang w:val="en-GB"/>
        </w:rPr>
        <w:t>Minimum Hours, Call-Off and Billing of Shortfall Hours</w:t>
      </w:r>
    </w:p>
    <w:p w14:paraId="0D6C52DD" w14:textId="77777777" w:rsidR="00CD1E95" w:rsidRPr="00B03BAF" w:rsidRDefault="005E7BD0" w:rsidP="00CD1E95">
      <w:pPr>
        <w:rPr>
          <w:sz w:val="20"/>
          <w:szCs w:val="20"/>
          <w:lang w:val="en-GB"/>
        </w:rPr>
      </w:pPr>
      <w:r w:rsidRPr="00B03BAF">
        <w:rPr>
          <w:sz w:val="20"/>
          <w:szCs w:val="20"/>
          <w:lang w:val="en-GB"/>
        </w:rPr>
        <w:t>1</w:t>
      </w:r>
      <w:r w:rsidR="00E72381" w:rsidRPr="00B03BAF">
        <w:rPr>
          <w:sz w:val="20"/>
          <w:szCs w:val="20"/>
          <w:lang w:val="en-GB"/>
        </w:rPr>
        <w:t>2</w:t>
      </w:r>
      <w:r w:rsidRPr="00B03BAF">
        <w:rPr>
          <w:sz w:val="20"/>
          <w:szCs w:val="20"/>
          <w:lang w:val="en-GB"/>
        </w:rPr>
        <w:t xml:space="preserve">.1 </w:t>
      </w:r>
      <w:r w:rsidR="00CD1E95" w:rsidRPr="00B03BAF">
        <w:rPr>
          <w:sz w:val="20"/>
          <w:szCs w:val="20"/>
          <w:lang w:val="en-GB"/>
        </w:rPr>
        <w:t>Determination in the Temporary Agency Agreement (AÜV)</w:t>
      </w:r>
    </w:p>
    <w:p w14:paraId="187EE960" w14:textId="77777777" w:rsidR="00CD1E95" w:rsidRPr="00B03BAF" w:rsidRDefault="00CD1E95" w:rsidP="00CD1E95">
      <w:pPr>
        <w:rPr>
          <w:sz w:val="20"/>
          <w:szCs w:val="20"/>
          <w:lang w:val="en-GB"/>
        </w:rPr>
      </w:pPr>
      <w:r w:rsidRPr="00B03BAF">
        <w:rPr>
          <w:sz w:val="20"/>
          <w:szCs w:val="20"/>
          <w:lang w:val="en-GB"/>
        </w:rPr>
        <w:t>The Parties shall agree, for each assignment in the respective Temporary Agency Agreement (AÜV), a minimum number of hours to be called off (minimum call-off) per supplied employee and per billing period. The minimum number of hours shall be determined in accordance with the form of employment agreed in the AÜV (e.g. full-time, part-time or other arrangements) and shall be expressly specified therein in hours.</w:t>
      </w:r>
    </w:p>
    <w:p w14:paraId="3F29CE7F" w14:textId="77777777" w:rsidR="00CD1E95" w:rsidRPr="00B03BAF" w:rsidRDefault="00CD1E95" w:rsidP="00CD1E95">
      <w:pPr>
        <w:rPr>
          <w:sz w:val="20"/>
          <w:szCs w:val="20"/>
          <w:lang w:val="en-GB"/>
        </w:rPr>
      </w:pPr>
    </w:p>
    <w:p w14:paraId="678A1793" w14:textId="77777777" w:rsidR="00CD1E95" w:rsidRPr="00B03BAF" w:rsidRDefault="005E7BD0" w:rsidP="00CD1E95">
      <w:pPr>
        <w:rPr>
          <w:sz w:val="20"/>
          <w:szCs w:val="20"/>
          <w:lang w:val="en-GB"/>
        </w:rPr>
      </w:pPr>
      <w:r w:rsidRPr="00B03BAF">
        <w:rPr>
          <w:sz w:val="20"/>
          <w:szCs w:val="20"/>
          <w:lang w:val="en-GB"/>
        </w:rPr>
        <w:t>1</w:t>
      </w:r>
      <w:r w:rsidR="00E72381" w:rsidRPr="00B03BAF">
        <w:rPr>
          <w:sz w:val="20"/>
          <w:szCs w:val="20"/>
          <w:lang w:val="en-GB"/>
        </w:rPr>
        <w:t>2</w:t>
      </w:r>
      <w:r w:rsidRPr="00B03BAF">
        <w:rPr>
          <w:sz w:val="20"/>
          <w:szCs w:val="20"/>
          <w:lang w:val="en-GB"/>
        </w:rPr>
        <w:t xml:space="preserve">.2 </w:t>
      </w:r>
      <w:r w:rsidR="00CD1E95" w:rsidRPr="00B03BAF">
        <w:rPr>
          <w:sz w:val="20"/>
          <w:szCs w:val="20"/>
          <w:lang w:val="en-GB"/>
        </w:rPr>
        <w:t>Binding Nature of the Minimum Hours Commitment</w:t>
      </w:r>
    </w:p>
    <w:p w14:paraId="099E8E58" w14:textId="77777777" w:rsidR="00CD1E95" w:rsidRPr="00B03BAF" w:rsidRDefault="00CD1E95" w:rsidP="00CD1E95">
      <w:pPr>
        <w:rPr>
          <w:sz w:val="20"/>
          <w:szCs w:val="20"/>
          <w:lang w:val="en-GB"/>
        </w:rPr>
      </w:pPr>
      <w:r w:rsidRPr="00B03BAF">
        <w:rPr>
          <w:sz w:val="20"/>
          <w:szCs w:val="20"/>
          <w:lang w:val="en-GB"/>
        </w:rPr>
        <w:t>The Client undertakes to comply with the minimum number of hours agreed in the Temporary Agency Agreement (AÜV) and to deploy the supplied employees accordingly and/or to accept the agreed services.</w:t>
      </w:r>
    </w:p>
    <w:p w14:paraId="5BD541B4" w14:textId="77777777" w:rsidR="00CD1E95" w:rsidRPr="00B03BAF" w:rsidRDefault="00CD1E95" w:rsidP="00CD1E95">
      <w:pPr>
        <w:rPr>
          <w:sz w:val="20"/>
          <w:szCs w:val="20"/>
          <w:lang w:val="en-GB"/>
        </w:rPr>
      </w:pPr>
    </w:p>
    <w:p w14:paraId="44156659" w14:textId="77777777" w:rsidR="00CD1E95" w:rsidRPr="00B03BAF" w:rsidRDefault="005E7BD0" w:rsidP="00CD1E95">
      <w:pPr>
        <w:rPr>
          <w:sz w:val="20"/>
          <w:szCs w:val="20"/>
          <w:lang w:val="en-GB"/>
        </w:rPr>
      </w:pPr>
      <w:r w:rsidRPr="00B03BAF">
        <w:rPr>
          <w:sz w:val="20"/>
          <w:szCs w:val="20"/>
          <w:lang w:val="en-GB"/>
        </w:rPr>
        <w:t>1</w:t>
      </w:r>
      <w:r w:rsidR="00E72381" w:rsidRPr="00B03BAF">
        <w:rPr>
          <w:sz w:val="20"/>
          <w:szCs w:val="20"/>
          <w:lang w:val="en-GB"/>
        </w:rPr>
        <w:t>2</w:t>
      </w:r>
      <w:r w:rsidRPr="00B03BAF">
        <w:rPr>
          <w:sz w:val="20"/>
          <w:szCs w:val="20"/>
          <w:lang w:val="en-GB"/>
        </w:rPr>
        <w:t xml:space="preserve">.3 </w:t>
      </w:r>
      <w:r w:rsidR="00CD1E95" w:rsidRPr="00B03BAF">
        <w:rPr>
          <w:sz w:val="20"/>
          <w:szCs w:val="20"/>
          <w:lang w:val="en-GB"/>
        </w:rPr>
        <w:t>Shortfall / Underutilised Hours</w:t>
      </w:r>
    </w:p>
    <w:p w14:paraId="3DB29D0A" w14:textId="77777777" w:rsidR="00CD1E95" w:rsidRPr="00B03BAF" w:rsidRDefault="00CD1E95" w:rsidP="00CD1E95">
      <w:pPr>
        <w:rPr>
          <w:sz w:val="20"/>
          <w:szCs w:val="20"/>
          <w:lang w:val="en-GB"/>
        </w:rPr>
      </w:pPr>
      <w:r w:rsidRPr="00B03BAF">
        <w:rPr>
          <w:sz w:val="20"/>
          <w:szCs w:val="20"/>
          <w:lang w:val="en-GB"/>
        </w:rPr>
        <w:t>If the Client falls below the minimum number of hours agreed in the Temporary Agency Agreement (AÜV), and such shortfall is not attributable to the Personnel Service Provider, the Personnel Service Provider shall be entitled to invoice the difference between the agreed minimum hours and the hours actually worked and/or accepted (the “Shortfall Hours”).</w:t>
      </w:r>
    </w:p>
    <w:p w14:paraId="04BCB618" w14:textId="77777777" w:rsidR="00CD1E95" w:rsidRPr="00B03BAF" w:rsidRDefault="00CD1E95" w:rsidP="00CD1E95">
      <w:pPr>
        <w:rPr>
          <w:sz w:val="20"/>
          <w:szCs w:val="20"/>
          <w:lang w:val="en-GB"/>
        </w:rPr>
      </w:pPr>
    </w:p>
    <w:p w14:paraId="60F8DA6A" w14:textId="77777777" w:rsidR="00CD1E95" w:rsidRPr="00B03BAF" w:rsidRDefault="005E7BD0" w:rsidP="00CD1E95">
      <w:pPr>
        <w:rPr>
          <w:sz w:val="20"/>
          <w:szCs w:val="20"/>
          <w:lang w:val="en-GB"/>
        </w:rPr>
      </w:pPr>
      <w:r w:rsidRPr="00B03BAF">
        <w:rPr>
          <w:sz w:val="20"/>
          <w:szCs w:val="20"/>
          <w:lang w:val="en-GB"/>
        </w:rPr>
        <w:t>1</w:t>
      </w:r>
      <w:r w:rsidR="00E72381" w:rsidRPr="00B03BAF">
        <w:rPr>
          <w:sz w:val="20"/>
          <w:szCs w:val="20"/>
          <w:lang w:val="en-GB"/>
        </w:rPr>
        <w:t>2</w:t>
      </w:r>
      <w:r w:rsidRPr="00B03BAF">
        <w:rPr>
          <w:sz w:val="20"/>
          <w:szCs w:val="20"/>
          <w:lang w:val="en-GB"/>
        </w:rPr>
        <w:t xml:space="preserve">.4 </w:t>
      </w:r>
      <w:r w:rsidR="00CD1E95" w:rsidRPr="00B03BAF">
        <w:rPr>
          <w:sz w:val="20"/>
          <w:szCs w:val="20"/>
          <w:lang w:val="en-GB"/>
        </w:rPr>
        <w:t>Charge Rate and Components</w:t>
      </w:r>
    </w:p>
    <w:p w14:paraId="6DBD7633" w14:textId="34B071BC" w:rsidR="00CD1E95" w:rsidRPr="00B03BAF" w:rsidRDefault="00CD1E95" w:rsidP="00CD1E95">
      <w:pPr>
        <w:rPr>
          <w:sz w:val="20"/>
          <w:szCs w:val="20"/>
          <w:lang w:val="en-GB"/>
        </w:rPr>
      </w:pPr>
      <w:r w:rsidRPr="00B03BAF">
        <w:rPr>
          <w:sz w:val="20"/>
          <w:szCs w:val="20"/>
          <w:lang w:val="en-GB"/>
        </w:rPr>
        <w:t>Shortfall Hours shall be invoiced at the charge rate agreed in the Temporary Agency Agreement (AÜV), plus any applicable agreed supplements/industry-specific surcharges and statutory value added tax (VAT). The terms and conditions agreed in the AÜV shall be decisive, in particular with regard to the billing period, surcharge arrangements and documentation requirements.</w:t>
      </w:r>
    </w:p>
    <w:p w14:paraId="1308D27A" w14:textId="77777777" w:rsidR="00CD1E95" w:rsidRPr="00B03BAF" w:rsidRDefault="00CD1E95" w:rsidP="00CD1E95">
      <w:pPr>
        <w:rPr>
          <w:sz w:val="20"/>
          <w:szCs w:val="20"/>
          <w:lang w:val="en-GB"/>
        </w:rPr>
      </w:pPr>
    </w:p>
    <w:p w14:paraId="463DB19F" w14:textId="77777777" w:rsidR="00CD1E95" w:rsidRPr="00B03BAF" w:rsidRDefault="005E7BD0" w:rsidP="00CD1E95">
      <w:pPr>
        <w:rPr>
          <w:sz w:val="20"/>
          <w:szCs w:val="20"/>
          <w:lang w:val="en-GB"/>
        </w:rPr>
      </w:pPr>
      <w:r w:rsidRPr="00B03BAF">
        <w:rPr>
          <w:sz w:val="20"/>
          <w:szCs w:val="20"/>
          <w:lang w:val="en-GB"/>
        </w:rPr>
        <w:t>1</w:t>
      </w:r>
      <w:r w:rsidR="00E72381" w:rsidRPr="00B03BAF">
        <w:rPr>
          <w:sz w:val="20"/>
          <w:szCs w:val="20"/>
          <w:lang w:val="en-GB"/>
        </w:rPr>
        <w:t>2</w:t>
      </w:r>
      <w:r w:rsidRPr="00B03BAF">
        <w:rPr>
          <w:sz w:val="20"/>
          <w:szCs w:val="20"/>
          <w:lang w:val="en-GB"/>
        </w:rPr>
        <w:t xml:space="preserve">.5 </w:t>
      </w:r>
      <w:r w:rsidR="00CD1E95" w:rsidRPr="00B03BAF">
        <w:rPr>
          <w:sz w:val="20"/>
          <w:szCs w:val="20"/>
          <w:lang w:val="en-GB"/>
        </w:rPr>
        <w:t>Reference to Collective Agreements</w:t>
      </w:r>
    </w:p>
    <w:p w14:paraId="06072FE4" w14:textId="32E7C4ED" w:rsidR="00CD1E95" w:rsidRPr="00B03BAF" w:rsidRDefault="00CD1E95" w:rsidP="00CD1E95">
      <w:pPr>
        <w:rPr>
          <w:sz w:val="20"/>
          <w:szCs w:val="20"/>
          <w:lang w:val="en-GB"/>
        </w:rPr>
      </w:pPr>
      <w:r w:rsidRPr="00B03BAF">
        <w:rPr>
          <w:sz w:val="20"/>
          <w:szCs w:val="20"/>
          <w:lang w:val="en-GB"/>
        </w:rPr>
        <w:t>The Personnel Service Provider is a temporary agency work undertaking and applies the applicable collective bargaining agreement of the DGB/GVP, including any relevant surcharge provisions. The obligation to remunerate the employees exists irrespective of the actual extent of deployment; this shall remain unaffected by the agreed minimum hours commitment.</w:t>
      </w:r>
    </w:p>
    <w:p w14:paraId="08CC21A2" w14:textId="77777777" w:rsidR="00CD1E95" w:rsidRPr="00B03BAF" w:rsidRDefault="00CD1E95" w:rsidP="00CD1E95">
      <w:pPr>
        <w:rPr>
          <w:sz w:val="20"/>
          <w:szCs w:val="20"/>
          <w:lang w:val="en-GB"/>
        </w:rPr>
      </w:pPr>
    </w:p>
    <w:p w14:paraId="1E496498" w14:textId="77777777" w:rsidR="00CD1E95" w:rsidRPr="00B03BAF" w:rsidRDefault="005E7BD0" w:rsidP="00CD1E95">
      <w:pPr>
        <w:rPr>
          <w:sz w:val="20"/>
          <w:szCs w:val="20"/>
          <w:lang w:val="en-GB"/>
        </w:rPr>
      </w:pPr>
      <w:r w:rsidRPr="00B03BAF">
        <w:rPr>
          <w:sz w:val="20"/>
          <w:szCs w:val="20"/>
          <w:lang w:val="en-GB"/>
        </w:rPr>
        <w:t>1</w:t>
      </w:r>
      <w:r w:rsidR="00E72381" w:rsidRPr="00B03BAF">
        <w:rPr>
          <w:sz w:val="20"/>
          <w:szCs w:val="20"/>
          <w:lang w:val="en-GB"/>
        </w:rPr>
        <w:t>2</w:t>
      </w:r>
      <w:r w:rsidRPr="00B03BAF">
        <w:rPr>
          <w:sz w:val="20"/>
          <w:szCs w:val="20"/>
          <w:lang w:val="en-GB"/>
        </w:rPr>
        <w:t xml:space="preserve">.6 </w:t>
      </w:r>
      <w:r w:rsidR="00CD1E95" w:rsidRPr="00B03BAF">
        <w:rPr>
          <w:sz w:val="20"/>
          <w:szCs w:val="20"/>
          <w:lang w:val="en-GB"/>
        </w:rPr>
        <w:t>Set-Off / Carry-Forward (optional, if agreed)</w:t>
      </w:r>
    </w:p>
    <w:p w14:paraId="01B2A399" w14:textId="77777777" w:rsidR="0072431D" w:rsidRPr="003B07F9" w:rsidRDefault="00CD1E95" w:rsidP="003B07F9">
      <w:pPr>
        <w:pStyle w:val="Listenabsatz"/>
        <w:numPr>
          <w:ilvl w:val="0"/>
          <w:numId w:val="35"/>
        </w:numPr>
        <w:rPr>
          <w:sz w:val="20"/>
          <w:szCs w:val="20"/>
          <w:lang w:val="en-GB"/>
        </w:rPr>
      </w:pPr>
      <w:r w:rsidRPr="003B07F9">
        <w:rPr>
          <w:sz w:val="20"/>
          <w:szCs w:val="20"/>
          <w:lang w:val="en-GB"/>
        </w:rPr>
        <w:t>Any set-off of surplus hours against Shortfall Hours shall only take place if expressly agreed in the Temporary Agency Agreement (AÜV).</w:t>
      </w:r>
    </w:p>
    <w:p w14:paraId="1B4D3453" w14:textId="43BF46F6" w:rsidR="00CD1E95" w:rsidRPr="003B07F9" w:rsidRDefault="00CD1E95" w:rsidP="003B07F9">
      <w:pPr>
        <w:pStyle w:val="Listenabsatz"/>
        <w:numPr>
          <w:ilvl w:val="0"/>
          <w:numId w:val="35"/>
        </w:numPr>
        <w:rPr>
          <w:sz w:val="20"/>
          <w:szCs w:val="20"/>
          <w:lang w:val="en-GB"/>
        </w:rPr>
      </w:pPr>
      <w:r w:rsidRPr="003B07F9">
        <w:rPr>
          <w:sz w:val="20"/>
          <w:szCs w:val="20"/>
          <w:lang w:val="en-GB"/>
        </w:rPr>
        <w:t>A carry-forward of Shortfall Hours to subsequent billing periods shall be excluded unless otherwise expressly provided for in the AÜV.</w:t>
      </w:r>
    </w:p>
    <w:p w14:paraId="63F39858" w14:textId="092CDF77" w:rsidR="00FF23A3" w:rsidRPr="00B03BAF" w:rsidRDefault="00FF23A3" w:rsidP="00CD1E95">
      <w:pPr>
        <w:rPr>
          <w:b/>
          <w:bCs/>
          <w:sz w:val="20"/>
          <w:szCs w:val="20"/>
          <w:lang w:val="en-GB"/>
        </w:rPr>
      </w:pPr>
      <w:r w:rsidRPr="00B03BAF">
        <w:rPr>
          <w:b/>
          <w:bCs/>
          <w:sz w:val="20"/>
          <w:szCs w:val="20"/>
          <w:lang w:val="en-GB"/>
        </w:rPr>
        <w:t>1</w:t>
      </w:r>
      <w:r w:rsidR="00E72381" w:rsidRPr="00B03BAF">
        <w:rPr>
          <w:b/>
          <w:bCs/>
          <w:sz w:val="20"/>
          <w:szCs w:val="20"/>
          <w:lang w:val="en-GB"/>
        </w:rPr>
        <w:t>3</w:t>
      </w:r>
      <w:r w:rsidRPr="00B03BAF">
        <w:rPr>
          <w:b/>
          <w:bCs/>
          <w:sz w:val="20"/>
          <w:szCs w:val="20"/>
          <w:lang w:val="en-GB"/>
        </w:rPr>
        <w:t xml:space="preserve">.  </w:t>
      </w:r>
      <w:r w:rsidR="00CD1E95" w:rsidRPr="00B03BAF">
        <w:rPr>
          <w:b/>
          <w:bCs/>
          <w:sz w:val="20"/>
          <w:szCs w:val="20"/>
          <w:lang w:val="en-GB"/>
        </w:rPr>
        <w:t>Price Increases</w:t>
      </w:r>
      <w:r w:rsidRPr="00B03BAF">
        <w:rPr>
          <w:b/>
          <w:bCs/>
          <w:sz w:val="20"/>
          <w:szCs w:val="20"/>
          <w:lang w:val="en-GB"/>
        </w:rPr>
        <w:t xml:space="preserve">  </w:t>
      </w:r>
    </w:p>
    <w:p w14:paraId="50821CB5" w14:textId="16388083" w:rsidR="00095BDC" w:rsidRPr="00B03BAF" w:rsidRDefault="00E72381" w:rsidP="00FF23A3">
      <w:pPr>
        <w:rPr>
          <w:sz w:val="20"/>
          <w:szCs w:val="20"/>
          <w:lang w:val="en-GB"/>
        </w:rPr>
      </w:pPr>
      <w:r w:rsidRPr="00B03BAF">
        <w:rPr>
          <w:sz w:val="20"/>
          <w:szCs w:val="20"/>
          <w:lang w:val="en-GB"/>
        </w:rPr>
        <w:t xml:space="preserve">13.1 </w:t>
      </w:r>
      <w:r w:rsidR="00CD1E95" w:rsidRPr="00B03BAF">
        <w:rPr>
          <w:sz w:val="20"/>
          <w:szCs w:val="20"/>
          <w:lang w:val="en-GB"/>
        </w:rPr>
        <w:t>The Supplier shall be entitled, at its reasonable discretion, to increase the agreed hourly charge rates in line with changes in its cost structure. This shall apply in particular where the remuneration payable by the Supplier to the temporary agency worker increases after conclusion of the Temporary Agency Agreement due to statutory provisions, public law requirements or collective bargaining agreements. The Supplier shall notify the Hirer of any intended price increase. Such increase shall become effective two (2) weeks after receipt of the notification by the Hirer. The Hirer shall be entitled to terminate the Agreement within one (1) week of receipt of such notification with effect as of the date on which the price increase takes effect.</w:t>
      </w:r>
    </w:p>
    <w:p w14:paraId="136FA77E" w14:textId="77777777" w:rsidR="00095BDC" w:rsidRPr="00B03BAF" w:rsidRDefault="00095BDC" w:rsidP="00FF23A3">
      <w:pPr>
        <w:rPr>
          <w:b/>
          <w:bCs/>
          <w:sz w:val="20"/>
          <w:szCs w:val="20"/>
          <w:lang w:val="en-GB"/>
        </w:rPr>
      </w:pPr>
    </w:p>
    <w:p w14:paraId="00C8214F" w14:textId="77777777" w:rsidR="0072431D" w:rsidRDefault="0072431D" w:rsidP="00FF23A3">
      <w:pPr>
        <w:rPr>
          <w:b/>
          <w:bCs/>
          <w:sz w:val="20"/>
          <w:szCs w:val="20"/>
          <w:lang w:val="en-GB"/>
        </w:rPr>
      </w:pPr>
    </w:p>
    <w:p w14:paraId="431973BB" w14:textId="77777777" w:rsidR="003C1A60" w:rsidRDefault="003C1A60" w:rsidP="00FF23A3">
      <w:pPr>
        <w:rPr>
          <w:b/>
          <w:bCs/>
          <w:sz w:val="20"/>
          <w:szCs w:val="20"/>
          <w:lang w:val="en-GB"/>
        </w:rPr>
      </w:pPr>
    </w:p>
    <w:p w14:paraId="4DDDA42C" w14:textId="77777777" w:rsidR="003C1A60" w:rsidRPr="00B03BAF" w:rsidRDefault="003C1A60" w:rsidP="00FF23A3">
      <w:pPr>
        <w:rPr>
          <w:b/>
          <w:bCs/>
          <w:sz w:val="20"/>
          <w:szCs w:val="20"/>
          <w:lang w:val="en-GB"/>
        </w:rPr>
      </w:pPr>
    </w:p>
    <w:p w14:paraId="76E7C886" w14:textId="1C123000" w:rsidR="00FF23A3" w:rsidRPr="00B03BAF" w:rsidRDefault="00FF23A3" w:rsidP="00FF23A3">
      <w:pPr>
        <w:rPr>
          <w:b/>
          <w:bCs/>
          <w:sz w:val="20"/>
          <w:szCs w:val="20"/>
          <w:lang w:val="en-GB"/>
        </w:rPr>
      </w:pPr>
      <w:r w:rsidRPr="00B03BAF">
        <w:rPr>
          <w:b/>
          <w:bCs/>
          <w:sz w:val="20"/>
          <w:szCs w:val="20"/>
          <w:lang w:val="en-GB"/>
        </w:rPr>
        <w:lastRenderedPageBreak/>
        <w:t>1</w:t>
      </w:r>
      <w:r w:rsidR="00E72381" w:rsidRPr="00B03BAF">
        <w:rPr>
          <w:b/>
          <w:bCs/>
          <w:sz w:val="20"/>
          <w:szCs w:val="20"/>
          <w:lang w:val="en-GB"/>
        </w:rPr>
        <w:t>4</w:t>
      </w:r>
      <w:r w:rsidRPr="00B03BAF">
        <w:rPr>
          <w:b/>
          <w:bCs/>
          <w:sz w:val="20"/>
          <w:szCs w:val="20"/>
          <w:lang w:val="en-GB"/>
        </w:rPr>
        <w:t xml:space="preserve">.  </w:t>
      </w:r>
      <w:r w:rsidR="00CD1E95" w:rsidRPr="00B03BAF">
        <w:rPr>
          <w:b/>
          <w:bCs/>
          <w:sz w:val="20"/>
          <w:szCs w:val="20"/>
          <w:lang w:val="en-GB"/>
        </w:rPr>
        <w:t>Liability of the Lessor</w:t>
      </w:r>
      <w:r w:rsidRPr="00B03BAF">
        <w:rPr>
          <w:b/>
          <w:bCs/>
          <w:sz w:val="20"/>
          <w:szCs w:val="20"/>
          <w:lang w:val="en-GB"/>
        </w:rPr>
        <w:t xml:space="preserve">  </w:t>
      </w:r>
    </w:p>
    <w:p w14:paraId="5BE856E6" w14:textId="77777777" w:rsidR="00CD1E95" w:rsidRPr="00B03BAF" w:rsidRDefault="00E72381" w:rsidP="00CD1E95">
      <w:pPr>
        <w:rPr>
          <w:sz w:val="20"/>
          <w:szCs w:val="20"/>
          <w:lang w:val="en-GB"/>
        </w:rPr>
      </w:pPr>
      <w:r w:rsidRPr="00B03BAF">
        <w:rPr>
          <w:sz w:val="20"/>
          <w:szCs w:val="20"/>
          <w:lang w:val="en-GB"/>
        </w:rPr>
        <w:t xml:space="preserve">14.1 </w:t>
      </w:r>
      <w:r w:rsidR="00CD1E95" w:rsidRPr="00B03BAF">
        <w:rPr>
          <w:sz w:val="20"/>
          <w:szCs w:val="20"/>
          <w:lang w:val="en-GB"/>
        </w:rPr>
        <w:t>The Supplier shall be liable for the proper selection of temporary agency workers for the agreed assignment, exercising the degree of care customary in its own affairs, as the supplied workers are subject to the Hirer’s instruction and supervision during deployment.</w:t>
      </w:r>
    </w:p>
    <w:p w14:paraId="7B5AAE1C" w14:textId="77777777" w:rsidR="00CD1E95" w:rsidRPr="00B03BAF" w:rsidRDefault="00CD1E95" w:rsidP="00CD1E95">
      <w:pPr>
        <w:rPr>
          <w:sz w:val="20"/>
          <w:szCs w:val="20"/>
          <w:lang w:val="en-GB"/>
        </w:rPr>
      </w:pPr>
    </w:p>
    <w:p w14:paraId="26F94757" w14:textId="120D8636" w:rsidR="00FF23A3" w:rsidRPr="00B03BAF" w:rsidRDefault="00CD1E95" w:rsidP="00CD1E95">
      <w:pPr>
        <w:rPr>
          <w:sz w:val="20"/>
          <w:szCs w:val="20"/>
          <w:lang w:val="en-GB"/>
        </w:rPr>
      </w:pPr>
      <w:r w:rsidRPr="00B03BAF">
        <w:rPr>
          <w:sz w:val="20"/>
          <w:szCs w:val="20"/>
          <w:lang w:val="en-GB"/>
        </w:rPr>
        <w:t>Accordingly, the Supplier shall not be liable for the acts, conduct or work performance of the temporary agency workers, nor for any damage caused by them in the course of or in connection with their activities. The liability of the Supplier, its legal representatives and its vicarious agents shall be limited to damage resulting from wilful misconduct or gross negligence in the breach of its selection obligations. In terms of amount, the Supplier’s liability shall be capped at five (5) times the respective agreed hourly charge rate, excluding supplements, calculated on the basis of thirty-five (35) hours.</w:t>
      </w:r>
      <w:r w:rsidR="00FF23A3" w:rsidRPr="00B03BAF">
        <w:rPr>
          <w:sz w:val="20"/>
          <w:szCs w:val="20"/>
          <w:lang w:val="en-GB"/>
        </w:rPr>
        <w:t xml:space="preserve"> </w:t>
      </w:r>
    </w:p>
    <w:p w14:paraId="4E96CBE9" w14:textId="77777777" w:rsidR="00CD1E95" w:rsidRPr="00B03BAF" w:rsidRDefault="00CD1E95" w:rsidP="00FF23A3">
      <w:pPr>
        <w:rPr>
          <w:sz w:val="20"/>
          <w:szCs w:val="20"/>
          <w:lang w:val="en-GB"/>
        </w:rPr>
      </w:pPr>
    </w:p>
    <w:p w14:paraId="51D6EBA9" w14:textId="2852D9BA" w:rsidR="00FF23A3" w:rsidRPr="00B03BAF" w:rsidRDefault="00E72381" w:rsidP="00CD1E95">
      <w:pPr>
        <w:rPr>
          <w:sz w:val="20"/>
          <w:szCs w:val="20"/>
          <w:lang w:val="en-GB"/>
        </w:rPr>
      </w:pPr>
      <w:r w:rsidRPr="00B03BAF">
        <w:rPr>
          <w:sz w:val="20"/>
          <w:szCs w:val="20"/>
          <w:lang w:val="en-GB"/>
        </w:rPr>
        <w:t xml:space="preserve">14.2 </w:t>
      </w:r>
      <w:r w:rsidR="00CD1E95" w:rsidRPr="00B03BAF">
        <w:rPr>
          <w:sz w:val="20"/>
          <w:szCs w:val="20"/>
          <w:lang w:val="en-GB"/>
        </w:rPr>
        <w:t xml:space="preserve">For all other damage arising from statutory or contractual bases of liability, including delay, impossibility, breach of duty or tort, the Supplier, its legal representatives and its vicarious agents shall likewise be liable only in cases of wilful misconduct or gross negligence. In the event of wilful misconduct or gross negligence on the part of ordinary vicarious agents, the Supplier’s liability shall, in addition, be limited to foreseeable damage. Liability for damage resulting from injury to life, body or health shall be governed by the applicable statutory provisions </w:t>
      </w:r>
      <w:r w:rsidR="00B03BAF" w:rsidRPr="00B03BAF">
        <w:rPr>
          <w:sz w:val="20"/>
          <w:szCs w:val="20"/>
          <w:lang w:val="en-GB"/>
        </w:rPr>
        <w:t>were</w:t>
      </w:r>
      <w:r w:rsidR="00CD1E95" w:rsidRPr="00B03BAF">
        <w:rPr>
          <w:sz w:val="20"/>
          <w:szCs w:val="20"/>
          <w:lang w:val="en-GB"/>
        </w:rPr>
        <w:t xml:space="preserve"> caused by the Supplier or by fault of its temporary agency workers. Should third parties assert claims arising out of or in connection with the activities of a supplied temporary agency worker, the Hirer shall indemnify and hold harmless the Supplier and the temporary agency worker against such claims to the extent that liability is excluded pursuant to the foregoing provisions. If the Hirer alleges a breach of duty by the Supplier under the Temporary Agency Agreement, the Hirer shall be required to set out such alleged breach in writing and to provide evidence thereof.</w:t>
      </w:r>
    </w:p>
    <w:p w14:paraId="20952015" w14:textId="77777777" w:rsidR="00CD1E95" w:rsidRPr="00B03BAF" w:rsidRDefault="00CD1E95" w:rsidP="00CD1E95">
      <w:pPr>
        <w:rPr>
          <w:sz w:val="20"/>
          <w:szCs w:val="20"/>
          <w:lang w:val="en-GB"/>
        </w:rPr>
      </w:pPr>
    </w:p>
    <w:p w14:paraId="7BDF94B5" w14:textId="6EE80025" w:rsidR="00FF23A3" w:rsidRPr="00B03BAF" w:rsidRDefault="00FF23A3" w:rsidP="00FF23A3">
      <w:pPr>
        <w:rPr>
          <w:b/>
          <w:bCs/>
          <w:sz w:val="20"/>
          <w:szCs w:val="20"/>
          <w:lang w:val="en-GB"/>
        </w:rPr>
      </w:pPr>
      <w:r w:rsidRPr="00B03BAF">
        <w:rPr>
          <w:b/>
          <w:bCs/>
          <w:sz w:val="20"/>
          <w:szCs w:val="20"/>
          <w:lang w:val="en-GB"/>
        </w:rPr>
        <w:t>1</w:t>
      </w:r>
      <w:r w:rsidR="00E72381" w:rsidRPr="00B03BAF">
        <w:rPr>
          <w:b/>
          <w:bCs/>
          <w:sz w:val="20"/>
          <w:szCs w:val="20"/>
          <w:lang w:val="en-GB"/>
        </w:rPr>
        <w:t>5</w:t>
      </w:r>
      <w:r w:rsidRPr="00B03BAF">
        <w:rPr>
          <w:b/>
          <w:bCs/>
          <w:sz w:val="20"/>
          <w:szCs w:val="20"/>
          <w:lang w:val="en-GB"/>
        </w:rPr>
        <w:t xml:space="preserve">.  </w:t>
      </w:r>
      <w:r w:rsidR="0072431D" w:rsidRPr="00B03BAF">
        <w:rPr>
          <w:b/>
          <w:bCs/>
          <w:sz w:val="20"/>
          <w:szCs w:val="20"/>
          <w:lang w:val="en-GB"/>
        </w:rPr>
        <w:t>Liability of the Hirer</w:t>
      </w:r>
    </w:p>
    <w:p w14:paraId="3CD71D51" w14:textId="27797EFD" w:rsidR="00FF23A3" w:rsidRPr="00B03BAF" w:rsidRDefault="00E72381" w:rsidP="0072431D">
      <w:pPr>
        <w:rPr>
          <w:sz w:val="20"/>
          <w:szCs w:val="20"/>
          <w:lang w:val="en-GB"/>
        </w:rPr>
      </w:pPr>
      <w:r w:rsidRPr="00B03BAF">
        <w:rPr>
          <w:sz w:val="20"/>
          <w:szCs w:val="20"/>
          <w:lang w:val="en-GB"/>
        </w:rPr>
        <w:t xml:space="preserve">15.1 </w:t>
      </w:r>
      <w:r w:rsidR="0072431D" w:rsidRPr="00B03BAF">
        <w:rPr>
          <w:sz w:val="20"/>
          <w:szCs w:val="20"/>
          <w:lang w:val="en-GB"/>
        </w:rPr>
        <w:t>The Hirer shall be obliged to provide truthful and accurate information to the Supplier. Furthermore, the Hirer shall be required to notify the Supplier without undue delay, at least in text form, of any changes relating to the assignment.</w:t>
      </w:r>
    </w:p>
    <w:p w14:paraId="09E2C1D0" w14:textId="77777777" w:rsidR="0072431D" w:rsidRPr="00B03BAF" w:rsidRDefault="0072431D" w:rsidP="0072431D">
      <w:pPr>
        <w:rPr>
          <w:sz w:val="20"/>
          <w:szCs w:val="20"/>
          <w:lang w:val="en-GB"/>
        </w:rPr>
      </w:pPr>
    </w:p>
    <w:p w14:paraId="1C8299FA" w14:textId="77777777" w:rsidR="0072431D" w:rsidRPr="00B03BAF" w:rsidRDefault="00E72381" w:rsidP="0072431D">
      <w:pPr>
        <w:spacing w:line="240" w:lineRule="auto"/>
        <w:rPr>
          <w:sz w:val="20"/>
          <w:szCs w:val="20"/>
          <w:lang w:val="en-GB"/>
        </w:rPr>
      </w:pPr>
      <w:r w:rsidRPr="00B03BAF">
        <w:rPr>
          <w:sz w:val="20"/>
          <w:szCs w:val="20"/>
          <w:lang w:val="en-GB"/>
        </w:rPr>
        <w:t xml:space="preserve">15.2 </w:t>
      </w:r>
      <w:r w:rsidR="0072431D" w:rsidRPr="00B03BAF">
        <w:rPr>
          <w:sz w:val="20"/>
          <w:szCs w:val="20"/>
          <w:lang w:val="en-GB"/>
        </w:rPr>
        <w:t>The Hirer shall be liable for any omitted or incorrect information and shall indemnify and hold the Supplier harmless against all claims arising from the following breaches of duty:</w:t>
      </w:r>
    </w:p>
    <w:p w14:paraId="7AA1A13B" w14:textId="2A278499" w:rsidR="0072431D" w:rsidRPr="003B07F9" w:rsidRDefault="0072431D" w:rsidP="003B07F9">
      <w:pPr>
        <w:pStyle w:val="Listenabsatz"/>
        <w:numPr>
          <w:ilvl w:val="0"/>
          <w:numId w:val="36"/>
        </w:numPr>
        <w:rPr>
          <w:sz w:val="20"/>
          <w:szCs w:val="20"/>
          <w:lang w:val="en-GB"/>
        </w:rPr>
      </w:pPr>
      <w:r w:rsidRPr="003B07F9">
        <w:rPr>
          <w:sz w:val="20"/>
          <w:szCs w:val="20"/>
          <w:lang w:val="en-GB"/>
        </w:rPr>
        <w:t>incorrect classification of the applicable industry sector</w:t>
      </w:r>
    </w:p>
    <w:p w14:paraId="518D05E2" w14:textId="49169EB9" w:rsidR="0072431D" w:rsidRPr="003B07F9" w:rsidRDefault="0072431D" w:rsidP="003B07F9">
      <w:pPr>
        <w:pStyle w:val="Listenabsatz"/>
        <w:numPr>
          <w:ilvl w:val="0"/>
          <w:numId w:val="36"/>
        </w:numPr>
        <w:rPr>
          <w:sz w:val="20"/>
          <w:szCs w:val="20"/>
          <w:lang w:val="en-GB"/>
        </w:rPr>
      </w:pPr>
      <w:r w:rsidRPr="003B07F9">
        <w:rPr>
          <w:sz w:val="20"/>
          <w:szCs w:val="20"/>
          <w:lang w:val="en-GB"/>
        </w:rPr>
        <w:t>specification of an incorrect comparable remuneration</w:t>
      </w:r>
    </w:p>
    <w:p w14:paraId="433BFC67" w14:textId="77777777" w:rsidR="0072431D" w:rsidRPr="003B07F9" w:rsidRDefault="0072431D" w:rsidP="003B07F9">
      <w:pPr>
        <w:pStyle w:val="Listenabsatz"/>
        <w:numPr>
          <w:ilvl w:val="0"/>
          <w:numId w:val="36"/>
        </w:numPr>
        <w:rPr>
          <w:sz w:val="20"/>
          <w:szCs w:val="20"/>
          <w:lang w:val="en-GB"/>
        </w:rPr>
      </w:pPr>
      <w:r w:rsidRPr="003B07F9">
        <w:rPr>
          <w:sz w:val="20"/>
          <w:szCs w:val="20"/>
          <w:lang w:val="en-GB"/>
        </w:rPr>
        <w:t>failure to notify any change to the comparable remuneration</w:t>
      </w:r>
    </w:p>
    <w:p w14:paraId="05163E69" w14:textId="77777777" w:rsidR="0072431D" w:rsidRPr="003B07F9" w:rsidRDefault="0072431D" w:rsidP="003B07F9">
      <w:pPr>
        <w:pStyle w:val="Listenabsatz"/>
        <w:numPr>
          <w:ilvl w:val="0"/>
          <w:numId w:val="36"/>
        </w:numPr>
        <w:rPr>
          <w:sz w:val="20"/>
          <w:szCs w:val="20"/>
          <w:lang w:val="en-GB"/>
        </w:rPr>
      </w:pPr>
      <w:r w:rsidRPr="003B07F9">
        <w:rPr>
          <w:sz w:val="20"/>
          <w:szCs w:val="20"/>
          <w:lang w:val="en-GB"/>
        </w:rPr>
        <w:t>failure to notify, or incorrect notification of, any company agreements applicable to the benefit of temporary agency workers</w:t>
      </w:r>
    </w:p>
    <w:p w14:paraId="30D898CB" w14:textId="77777777" w:rsidR="0072431D" w:rsidRPr="003B07F9" w:rsidRDefault="0072431D" w:rsidP="003B07F9">
      <w:pPr>
        <w:pStyle w:val="Listenabsatz"/>
        <w:numPr>
          <w:ilvl w:val="0"/>
          <w:numId w:val="36"/>
        </w:numPr>
        <w:rPr>
          <w:sz w:val="20"/>
          <w:szCs w:val="20"/>
          <w:lang w:val="en-GB"/>
        </w:rPr>
      </w:pPr>
      <w:r w:rsidRPr="003B07F9">
        <w:rPr>
          <w:sz w:val="20"/>
          <w:szCs w:val="20"/>
          <w:lang w:val="en-GB"/>
        </w:rPr>
        <w:t>deployment of the supplied temporary agency worker in another establishment of the Hirer</w:t>
      </w:r>
    </w:p>
    <w:p w14:paraId="2B7D4F03" w14:textId="77777777" w:rsidR="0072431D" w:rsidRPr="003B07F9" w:rsidRDefault="0072431D" w:rsidP="003B07F9">
      <w:pPr>
        <w:pStyle w:val="Listenabsatz"/>
        <w:numPr>
          <w:ilvl w:val="0"/>
          <w:numId w:val="36"/>
        </w:numPr>
        <w:rPr>
          <w:sz w:val="20"/>
          <w:szCs w:val="20"/>
          <w:lang w:val="en-GB"/>
        </w:rPr>
      </w:pPr>
      <w:r w:rsidRPr="003B07F9">
        <w:rPr>
          <w:sz w:val="20"/>
          <w:szCs w:val="20"/>
          <w:lang w:val="en-GB"/>
        </w:rPr>
        <w:t>replacement of the temporary agency worker within the establishment and assignment of duties other than those contractually agreed and</w:t>
      </w:r>
    </w:p>
    <w:p w14:paraId="7A7EBF88" w14:textId="0E34D796" w:rsidR="0072431D" w:rsidRPr="003B07F9" w:rsidRDefault="0072431D" w:rsidP="003B07F9">
      <w:pPr>
        <w:pStyle w:val="Listenabsatz"/>
        <w:numPr>
          <w:ilvl w:val="0"/>
          <w:numId w:val="36"/>
        </w:numPr>
        <w:rPr>
          <w:sz w:val="20"/>
          <w:szCs w:val="20"/>
          <w:lang w:val="en-GB"/>
        </w:rPr>
      </w:pPr>
      <w:r w:rsidRPr="003B07F9">
        <w:rPr>
          <w:sz w:val="20"/>
          <w:szCs w:val="20"/>
          <w:lang w:val="en-GB"/>
        </w:rPr>
        <w:t>any breach of Clauses 2 and 3 of these General Terms and Conditions.</w:t>
      </w:r>
    </w:p>
    <w:p w14:paraId="266E2E6C" w14:textId="659089A6" w:rsidR="00A44949" w:rsidRPr="00B03BAF" w:rsidRDefault="00E72381" w:rsidP="0072431D">
      <w:pPr>
        <w:spacing w:line="240" w:lineRule="auto"/>
        <w:rPr>
          <w:sz w:val="20"/>
          <w:szCs w:val="20"/>
          <w:lang w:val="en-GB"/>
        </w:rPr>
      </w:pPr>
      <w:r w:rsidRPr="00B03BAF">
        <w:rPr>
          <w:sz w:val="20"/>
          <w:szCs w:val="20"/>
          <w:lang w:val="en-GB"/>
        </w:rPr>
        <w:t xml:space="preserve">15.3 </w:t>
      </w:r>
      <w:r w:rsidR="0072431D" w:rsidRPr="00B03BAF">
        <w:rPr>
          <w:sz w:val="20"/>
          <w:szCs w:val="20"/>
          <w:lang w:val="en-GB"/>
        </w:rPr>
        <w:t>Unlawful solicitation in violation of Section 1 of the German Unfair Competition Act (UWG) and Section 826 of the German Civil Code (BGB) shall render the Hirer liable for damages. The Client undertakes to pay a contractual fee in the amount of two hundred (200) times the hourly charge rate offered by the Supplier for the assignment if, within twelve (12) months from the presentation of a candidate intended for assignment, the Client engages such candidate through another personnel service provider without the candidate having previously been supplied to the Client by the Supplier or without an introduction fee having arisen pursuant to Clause 16.</w:t>
      </w:r>
    </w:p>
    <w:p w14:paraId="3CF223C4" w14:textId="77777777" w:rsidR="0072431D" w:rsidRPr="00B03BAF" w:rsidRDefault="0072431D" w:rsidP="0072431D">
      <w:pPr>
        <w:spacing w:line="240" w:lineRule="auto"/>
        <w:rPr>
          <w:sz w:val="20"/>
          <w:szCs w:val="20"/>
          <w:lang w:val="en-GB"/>
        </w:rPr>
      </w:pPr>
    </w:p>
    <w:p w14:paraId="0C22E8AC" w14:textId="038761F2" w:rsidR="00FF23A3" w:rsidRPr="003B07F9" w:rsidRDefault="00FF23A3" w:rsidP="00FF23A3">
      <w:pPr>
        <w:rPr>
          <w:b/>
          <w:bCs/>
          <w:sz w:val="20"/>
          <w:szCs w:val="20"/>
          <w:lang w:val="en-GB"/>
        </w:rPr>
      </w:pPr>
      <w:r w:rsidRPr="003C1A60">
        <w:rPr>
          <w:b/>
          <w:bCs/>
          <w:sz w:val="20"/>
          <w:szCs w:val="20"/>
          <w:lang w:val="en-GB"/>
        </w:rPr>
        <w:t>1</w:t>
      </w:r>
      <w:r w:rsidR="00E72381" w:rsidRPr="003C1A60">
        <w:rPr>
          <w:b/>
          <w:bCs/>
          <w:sz w:val="20"/>
          <w:szCs w:val="20"/>
          <w:lang w:val="en-GB"/>
        </w:rPr>
        <w:t>6</w:t>
      </w:r>
      <w:r w:rsidRPr="003C1A60">
        <w:rPr>
          <w:b/>
          <w:bCs/>
          <w:sz w:val="20"/>
          <w:szCs w:val="20"/>
          <w:lang w:val="en-GB"/>
        </w:rPr>
        <w:t xml:space="preserve">.  </w:t>
      </w:r>
      <w:r w:rsidR="003B07F9" w:rsidRPr="003B07F9">
        <w:rPr>
          <w:b/>
          <w:bCs/>
          <w:sz w:val="20"/>
          <w:szCs w:val="20"/>
          <w:lang w:val="en-GB"/>
        </w:rPr>
        <w:t>Complaints</w:t>
      </w:r>
    </w:p>
    <w:p w14:paraId="3E60BD0C" w14:textId="71944244" w:rsidR="00095BDC" w:rsidRPr="003B07F9" w:rsidRDefault="00E72381" w:rsidP="00FF23A3">
      <w:pPr>
        <w:rPr>
          <w:sz w:val="20"/>
          <w:szCs w:val="20"/>
          <w:lang w:val="en-GB"/>
        </w:rPr>
      </w:pPr>
      <w:r w:rsidRPr="003B07F9">
        <w:rPr>
          <w:sz w:val="20"/>
          <w:szCs w:val="20"/>
          <w:lang w:val="en-GB"/>
        </w:rPr>
        <w:t xml:space="preserve">16.1 </w:t>
      </w:r>
      <w:r w:rsidR="003B07F9" w:rsidRPr="003B07F9">
        <w:rPr>
          <w:sz w:val="20"/>
          <w:szCs w:val="20"/>
          <w:lang w:val="en-GB"/>
        </w:rPr>
        <w:t>Any complaints of whatsoever nature shall be notified without undue delay and, in any event, no later than seven (7) days after the occurrence of the circumstances giving rise to the complaint. After expiry of this period, any complaints shall be excluded.</w:t>
      </w:r>
      <w:r w:rsidR="003B07F9">
        <w:rPr>
          <w:sz w:val="20"/>
          <w:szCs w:val="20"/>
          <w:lang w:val="en-GB"/>
        </w:rPr>
        <w:t xml:space="preserve"> </w:t>
      </w:r>
      <w:r w:rsidR="003B07F9" w:rsidRPr="003B07F9">
        <w:rPr>
          <w:sz w:val="20"/>
          <w:szCs w:val="20"/>
          <w:lang w:val="en-GB"/>
        </w:rPr>
        <w:t>All claims for compensation asserted by the Hirer shall, even if notified in due time, become time-barred no later than six (6) months after they have arisen.</w:t>
      </w:r>
    </w:p>
    <w:p w14:paraId="0299BF73" w14:textId="77777777" w:rsidR="00095BDC" w:rsidRDefault="00095BDC" w:rsidP="00FF23A3">
      <w:pPr>
        <w:rPr>
          <w:b/>
          <w:bCs/>
          <w:sz w:val="20"/>
          <w:szCs w:val="20"/>
          <w:lang w:val="en-GB"/>
        </w:rPr>
      </w:pPr>
    </w:p>
    <w:p w14:paraId="7766A6F0" w14:textId="77777777" w:rsidR="003C1A60" w:rsidRDefault="003C1A60" w:rsidP="00FF23A3">
      <w:pPr>
        <w:rPr>
          <w:b/>
          <w:bCs/>
          <w:sz w:val="20"/>
          <w:szCs w:val="20"/>
          <w:lang w:val="en-GB"/>
        </w:rPr>
      </w:pPr>
    </w:p>
    <w:p w14:paraId="23231A2A" w14:textId="77777777" w:rsidR="003C1A60" w:rsidRDefault="003C1A60" w:rsidP="00FF23A3">
      <w:pPr>
        <w:rPr>
          <w:b/>
          <w:bCs/>
          <w:sz w:val="20"/>
          <w:szCs w:val="20"/>
          <w:lang w:val="en-GB"/>
        </w:rPr>
      </w:pPr>
    </w:p>
    <w:p w14:paraId="2A060827" w14:textId="77777777" w:rsidR="003C1A60" w:rsidRPr="003B07F9" w:rsidRDefault="003C1A60" w:rsidP="00FF23A3">
      <w:pPr>
        <w:rPr>
          <w:b/>
          <w:bCs/>
          <w:sz w:val="20"/>
          <w:szCs w:val="20"/>
          <w:lang w:val="en-GB"/>
        </w:rPr>
      </w:pPr>
    </w:p>
    <w:p w14:paraId="0F6FC55C" w14:textId="79F617A2" w:rsidR="00FF23A3" w:rsidRPr="003B07F9" w:rsidRDefault="00FF23A3" w:rsidP="00FF23A3">
      <w:pPr>
        <w:rPr>
          <w:b/>
          <w:bCs/>
          <w:sz w:val="20"/>
          <w:szCs w:val="20"/>
          <w:lang w:val="en-GB"/>
        </w:rPr>
      </w:pPr>
      <w:r w:rsidRPr="003C1A60">
        <w:rPr>
          <w:b/>
          <w:bCs/>
          <w:sz w:val="20"/>
          <w:szCs w:val="20"/>
          <w:lang w:val="en-GB"/>
        </w:rPr>
        <w:lastRenderedPageBreak/>
        <w:t>1</w:t>
      </w:r>
      <w:r w:rsidR="00E72381" w:rsidRPr="003C1A60">
        <w:rPr>
          <w:b/>
          <w:bCs/>
          <w:sz w:val="20"/>
          <w:szCs w:val="20"/>
          <w:lang w:val="en-GB"/>
        </w:rPr>
        <w:t>7</w:t>
      </w:r>
      <w:r w:rsidRPr="003C1A60">
        <w:rPr>
          <w:b/>
          <w:bCs/>
          <w:sz w:val="20"/>
          <w:szCs w:val="20"/>
          <w:lang w:val="en-GB"/>
        </w:rPr>
        <w:t xml:space="preserve">.  </w:t>
      </w:r>
      <w:r w:rsidR="003B07F9" w:rsidRPr="003B07F9">
        <w:rPr>
          <w:b/>
          <w:bCs/>
          <w:sz w:val="20"/>
          <w:szCs w:val="20"/>
          <w:lang w:val="en-GB"/>
        </w:rPr>
        <w:t>Termination</w:t>
      </w:r>
    </w:p>
    <w:p w14:paraId="7DF8F4EB" w14:textId="0DD93757" w:rsidR="003B07F9" w:rsidRPr="003B07F9" w:rsidRDefault="003B07F9" w:rsidP="003B07F9">
      <w:pPr>
        <w:rPr>
          <w:sz w:val="20"/>
          <w:szCs w:val="20"/>
          <w:lang w:val="en-GB"/>
        </w:rPr>
      </w:pPr>
      <w:r w:rsidRPr="003B07F9">
        <w:rPr>
          <w:sz w:val="20"/>
          <w:szCs w:val="20"/>
          <w:lang w:val="en-GB"/>
        </w:rPr>
        <w:t>17.1 The Temporary Agency Agreement may be terminated by either Party, even were concluded for a fixed term, upon giving seven (7) calendar days’ notice. The right to terminate the Agreement without notice for good cause shall remain unaffected.</w:t>
      </w:r>
    </w:p>
    <w:p w14:paraId="52D8E5FD" w14:textId="77777777" w:rsidR="003B07F9" w:rsidRPr="003B07F9" w:rsidRDefault="003B07F9" w:rsidP="003B07F9">
      <w:pPr>
        <w:rPr>
          <w:sz w:val="20"/>
          <w:szCs w:val="20"/>
          <w:lang w:val="en-GB"/>
        </w:rPr>
      </w:pPr>
    </w:p>
    <w:p w14:paraId="0E22B8D7" w14:textId="34E2D003" w:rsidR="003B07F9" w:rsidRPr="003B07F9" w:rsidRDefault="003B07F9" w:rsidP="003B07F9">
      <w:pPr>
        <w:rPr>
          <w:sz w:val="20"/>
          <w:szCs w:val="20"/>
          <w:lang w:val="en-GB"/>
        </w:rPr>
      </w:pPr>
      <w:r w:rsidRPr="003B07F9">
        <w:rPr>
          <w:sz w:val="20"/>
          <w:szCs w:val="20"/>
          <w:lang w:val="en-GB"/>
        </w:rPr>
        <w:t>Good cause for termination without notice may include, in particular:</w:t>
      </w:r>
    </w:p>
    <w:p w14:paraId="1AF443B3" w14:textId="77777777" w:rsidR="003B07F9" w:rsidRDefault="003B07F9" w:rsidP="003B07F9">
      <w:pPr>
        <w:pStyle w:val="Listenabsatz"/>
        <w:numPr>
          <w:ilvl w:val="0"/>
          <w:numId w:val="37"/>
        </w:numPr>
        <w:rPr>
          <w:sz w:val="20"/>
          <w:szCs w:val="20"/>
          <w:lang w:val="en-GB"/>
        </w:rPr>
      </w:pPr>
      <w:r w:rsidRPr="003B07F9">
        <w:rPr>
          <w:sz w:val="20"/>
          <w:szCs w:val="20"/>
          <w:lang w:val="en-GB"/>
        </w:rPr>
        <w:t>incorrect classification of the applicable industry sector by the Hirer</w:t>
      </w:r>
    </w:p>
    <w:p w14:paraId="06253511" w14:textId="77777777" w:rsidR="003B07F9" w:rsidRDefault="003B07F9" w:rsidP="003B07F9">
      <w:pPr>
        <w:pStyle w:val="Listenabsatz"/>
        <w:numPr>
          <w:ilvl w:val="0"/>
          <w:numId w:val="37"/>
        </w:numPr>
        <w:rPr>
          <w:sz w:val="20"/>
          <w:szCs w:val="20"/>
          <w:lang w:val="en-GB"/>
        </w:rPr>
      </w:pPr>
      <w:r w:rsidRPr="003B07F9">
        <w:rPr>
          <w:sz w:val="20"/>
          <w:szCs w:val="20"/>
          <w:lang w:val="en-GB"/>
        </w:rPr>
        <w:t>specification of an incorrect comparable remuneration or failure to notify changes to the comparable remuneration</w:t>
      </w:r>
    </w:p>
    <w:p w14:paraId="0C9DE918" w14:textId="77777777" w:rsidR="003B07F9" w:rsidRDefault="003B07F9" w:rsidP="003B07F9">
      <w:pPr>
        <w:pStyle w:val="Listenabsatz"/>
        <w:numPr>
          <w:ilvl w:val="0"/>
          <w:numId w:val="37"/>
        </w:numPr>
        <w:rPr>
          <w:sz w:val="20"/>
          <w:szCs w:val="20"/>
          <w:lang w:val="en-GB"/>
        </w:rPr>
      </w:pPr>
      <w:r w:rsidRPr="003B07F9">
        <w:rPr>
          <w:sz w:val="20"/>
          <w:szCs w:val="20"/>
          <w:lang w:val="en-GB"/>
        </w:rPr>
        <w:t>failure to notify, or incorrect notification of, deviating company agreements</w:t>
      </w:r>
    </w:p>
    <w:p w14:paraId="17CEE027" w14:textId="77777777" w:rsidR="003B07F9" w:rsidRDefault="003B07F9" w:rsidP="003B07F9">
      <w:pPr>
        <w:pStyle w:val="Listenabsatz"/>
        <w:numPr>
          <w:ilvl w:val="0"/>
          <w:numId w:val="37"/>
        </w:numPr>
        <w:rPr>
          <w:sz w:val="20"/>
          <w:szCs w:val="20"/>
          <w:lang w:val="en-GB"/>
        </w:rPr>
      </w:pPr>
      <w:r w:rsidRPr="003B07F9">
        <w:rPr>
          <w:sz w:val="20"/>
          <w:szCs w:val="20"/>
          <w:lang w:val="en-GB"/>
        </w:rPr>
        <w:t>deployment of the supplied temporary agency worker in another establishment of the Hirer, replacement of the temporary agency worker within the establishment, or assignment of duties other than those contractually agreed</w:t>
      </w:r>
    </w:p>
    <w:p w14:paraId="755C039D" w14:textId="7DE73ECE" w:rsidR="003B07F9" w:rsidRPr="003B07F9" w:rsidRDefault="003B07F9" w:rsidP="003B07F9">
      <w:pPr>
        <w:pStyle w:val="Listenabsatz"/>
        <w:numPr>
          <w:ilvl w:val="0"/>
          <w:numId w:val="37"/>
        </w:numPr>
        <w:rPr>
          <w:sz w:val="20"/>
          <w:szCs w:val="20"/>
          <w:lang w:val="en-GB"/>
        </w:rPr>
      </w:pPr>
      <w:r w:rsidRPr="003B07F9">
        <w:rPr>
          <w:sz w:val="20"/>
          <w:szCs w:val="20"/>
          <w:lang w:val="en-GB"/>
        </w:rPr>
        <w:t>failure to verify the prior employment of the temporary agency worker with the Hirer or with an affiliated undertaking within the same corporate group.</w:t>
      </w:r>
    </w:p>
    <w:p w14:paraId="13FAAF25" w14:textId="6603A521" w:rsidR="00FF23A3" w:rsidRDefault="003B07F9" w:rsidP="003B07F9">
      <w:pPr>
        <w:rPr>
          <w:sz w:val="20"/>
          <w:szCs w:val="20"/>
          <w:lang w:val="en-GB"/>
        </w:rPr>
      </w:pPr>
      <w:r w:rsidRPr="003B07F9">
        <w:rPr>
          <w:sz w:val="20"/>
          <w:szCs w:val="20"/>
          <w:lang w:val="en-GB"/>
        </w:rPr>
        <w:t>17.2 Any termination must be declared at least in text form vis-à-vis the Supplier. Supplied temporary agency workers shall not be authorised to receive notices of termination.</w:t>
      </w:r>
    </w:p>
    <w:p w14:paraId="54598C57" w14:textId="77777777" w:rsidR="003B07F9" w:rsidRPr="003B07F9" w:rsidRDefault="003B07F9" w:rsidP="003B07F9">
      <w:pPr>
        <w:rPr>
          <w:sz w:val="20"/>
          <w:szCs w:val="20"/>
          <w:lang w:val="en-GB"/>
        </w:rPr>
      </w:pPr>
    </w:p>
    <w:p w14:paraId="7D74CEB9" w14:textId="7D1A7FFF" w:rsidR="00FF23A3" w:rsidRPr="003B07F9" w:rsidRDefault="00FF23A3" w:rsidP="00FF23A3">
      <w:pPr>
        <w:rPr>
          <w:b/>
          <w:bCs/>
          <w:sz w:val="20"/>
          <w:szCs w:val="20"/>
          <w:lang w:val="en-GB"/>
        </w:rPr>
      </w:pPr>
      <w:r w:rsidRPr="003C1A60">
        <w:rPr>
          <w:b/>
          <w:bCs/>
          <w:sz w:val="20"/>
          <w:szCs w:val="20"/>
          <w:lang w:val="en-GB"/>
        </w:rPr>
        <w:t>1</w:t>
      </w:r>
      <w:r w:rsidR="00B53CE0" w:rsidRPr="003C1A60">
        <w:rPr>
          <w:b/>
          <w:bCs/>
          <w:sz w:val="20"/>
          <w:szCs w:val="20"/>
          <w:lang w:val="en-GB"/>
        </w:rPr>
        <w:t>8</w:t>
      </w:r>
      <w:r w:rsidRPr="003C1A60">
        <w:rPr>
          <w:b/>
          <w:bCs/>
          <w:sz w:val="20"/>
          <w:szCs w:val="20"/>
          <w:lang w:val="en-GB"/>
        </w:rPr>
        <w:t xml:space="preserve">.  </w:t>
      </w:r>
      <w:r w:rsidR="003B07F9" w:rsidRPr="003B07F9">
        <w:rPr>
          <w:b/>
          <w:bCs/>
          <w:sz w:val="20"/>
          <w:szCs w:val="20"/>
          <w:lang w:val="en-GB"/>
        </w:rPr>
        <w:t>Recruitment Fee</w:t>
      </w:r>
    </w:p>
    <w:p w14:paraId="058F5798" w14:textId="77777777" w:rsidR="003B07F9" w:rsidRPr="003B07F9" w:rsidRDefault="003B07F9" w:rsidP="003B07F9">
      <w:pPr>
        <w:rPr>
          <w:sz w:val="20"/>
          <w:szCs w:val="20"/>
          <w:lang w:val="en-GB"/>
        </w:rPr>
      </w:pPr>
      <w:r w:rsidRPr="003B07F9">
        <w:rPr>
          <w:sz w:val="20"/>
          <w:szCs w:val="20"/>
          <w:lang w:val="en-GB"/>
        </w:rPr>
        <w:t>18.1 If, during the term of a Temporary Agency Agreement, an employment contract is concluded between the Hirer, or an undertaking legally or economically affiliated with the Hirer, and a temporary agency worker supplied by the Supplier, this shall constitute, irrefutably, a personnel placement (introduction).</w:t>
      </w:r>
    </w:p>
    <w:p w14:paraId="67200A3A" w14:textId="77777777" w:rsidR="003B07F9" w:rsidRPr="003B07F9" w:rsidRDefault="003B07F9" w:rsidP="003B07F9">
      <w:pPr>
        <w:rPr>
          <w:sz w:val="20"/>
          <w:szCs w:val="20"/>
          <w:lang w:val="en-GB"/>
        </w:rPr>
      </w:pPr>
    </w:p>
    <w:p w14:paraId="2BDAC90E" w14:textId="64AF5A2D" w:rsidR="003B07F9" w:rsidRPr="003B07F9" w:rsidRDefault="003B07F9" w:rsidP="003B07F9">
      <w:pPr>
        <w:rPr>
          <w:sz w:val="20"/>
          <w:szCs w:val="20"/>
          <w:lang w:val="en-GB"/>
        </w:rPr>
      </w:pPr>
      <w:r w:rsidRPr="003B07F9">
        <w:rPr>
          <w:sz w:val="20"/>
          <w:szCs w:val="20"/>
          <w:lang w:val="en-GB"/>
        </w:rPr>
        <w:t>18.2 A placement shall also be deemed to have occurred if the Hirer or a legally or economically affiliated undertaking enters into an employment relationship with the temporary agency worker within six (6) months following the end of the assignment, but no later than twelve (12) months after the commencement of the assignment.</w:t>
      </w:r>
      <w:r>
        <w:rPr>
          <w:sz w:val="20"/>
          <w:szCs w:val="20"/>
          <w:lang w:val="en-GB"/>
        </w:rPr>
        <w:t xml:space="preserve"> </w:t>
      </w:r>
      <w:r w:rsidRPr="003B07F9">
        <w:rPr>
          <w:sz w:val="20"/>
          <w:szCs w:val="20"/>
          <w:lang w:val="en-GB"/>
        </w:rPr>
        <w:t>A placement shall likewise be deemed to have occurred if, following the presentation of a candidate intended for temporary agency work and without any prior assignment, the Hirer concludes an employment contract with the (current or former) temporary agency worker or with the candidate. In such case, the Hirer shall be entitled to prove that the conclusion of the employment contract was not causally related to the prior assignment or presentation.</w:t>
      </w:r>
    </w:p>
    <w:p w14:paraId="035FEB91" w14:textId="77777777" w:rsidR="003B07F9" w:rsidRPr="003B07F9" w:rsidRDefault="003B07F9" w:rsidP="003B07F9">
      <w:pPr>
        <w:rPr>
          <w:sz w:val="20"/>
          <w:szCs w:val="20"/>
          <w:lang w:val="en-GB"/>
        </w:rPr>
      </w:pPr>
    </w:p>
    <w:p w14:paraId="7D7367D9" w14:textId="4C76C13D" w:rsidR="003B07F9" w:rsidRPr="003B07F9" w:rsidRDefault="003B07F9" w:rsidP="003B07F9">
      <w:pPr>
        <w:rPr>
          <w:sz w:val="20"/>
          <w:szCs w:val="20"/>
          <w:lang w:val="en-GB"/>
        </w:rPr>
      </w:pPr>
      <w:r w:rsidRPr="003B07F9">
        <w:rPr>
          <w:sz w:val="20"/>
          <w:szCs w:val="20"/>
          <w:lang w:val="en-GB"/>
        </w:rPr>
        <w:t>18.3 In the above cases, the Supplier shall be entitled to payment of an introduction fee by the Hirer. The Hirer shall, without being requested and without undue delay, notify the Supplier whether and when an employment contract has been concluded and shall provide a copy of such employment contract.</w:t>
      </w:r>
      <w:r w:rsidR="00BA1BDC">
        <w:rPr>
          <w:sz w:val="20"/>
          <w:szCs w:val="20"/>
          <w:lang w:val="en-GB"/>
        </w:rPr>
        <w:t xml:space="preserve"> </w:t>
      </w:r>
      <w:r w:rsidRPr="003B07F9">
        <w:rPr>
          <w:sz w:val="20"/>
          <w:szCs w:val="20"/>
          <w:lang w:val="en-GB"/>
        </w:rPr>
        <w:t>In the event of a dispute, if the Supplier presents prima facie evidence indicating the existence of an employment relationship between the Hirer and the temporary agency worker, the burden of proof that no employment relationship has been concluded shall rest with the Hirer.</w:t>
      </w:r>
      <w:r w:rsidR="00BA1BDC">
        <w:rPr>
          <w:sz w:val="20"/>
          <w:szCs w:val="20"/>
          <w:lang w:val="en-GB"/>
        </w:rPr>
        <w:t xml:space="preserve"> </w:t>
      </w:r>
      <w:r w:rsidRPr="003B07F9">
        <w:rPr>
          <w:sz w:val="20"/>
          <w:szCs w:val="20"/>
          <w:lang w:val="en-GB"/>
        </w:rPr>
        <w:t>Fixed-term employment contracts shall be subject to the same introduction fee as open-ended employment contracts.</w:t>
      </w:r>
    </w:p>
    <w:p w14:paraId="4F63F4E7" w14:textId="77777777" w:rsidR="003B07F9" w:rsidRPr="003B07F9" w:rsidRDefault="003B07F9" w:rsidP="003B07F9">
      <w:pPr>
        <w:rPr>
          <w:sz w:val="20"/>
          <w:szCs w:val="20"/>
          <w:lang w:val="en-GB"/>
        </w:rPr>
      </w:pPr>
    </w:p>
    <w:p w14:paraId="48B73289" w14:textId="77777777" w:rsidR="003B07F9" w:rsidRPr="003B07F9" w:rsidRDefault="003B07F9" w:rsidP="003B07F9">
      <w:pPr>
        <w:rPr>
          <w:sz w:val="20"/>
          <w:szCs w:val="20"/>
          <w:lang w:val="en-GB"/>
        </w:rPr>
      </w:pPr>
      <w:r w:rsidRPr="003B07F9">
        <w:rPr>
          <w:sz w:val="20"/>
          <w:szCs w:val="20"/>
          <w:lang w:val="en-GB"/>
        </w:rPr>
        <w:t>18.4 The introduction fee payable upon conclusion of an employment contract after commencement of the assignment shall amount to:</w:t>
      </w:r>
    </w:p>
    <w:p w14:paraId="26AD6ED3" w14:textId="77777777" w:rsidR="00BA1BDC" w:rsidRDefault="003B07F9" w:rsidP="003B07F9">
      <w:pPr>
        <w:pStyle w:val="Listenabsatz"/>
        <w:numPr>
          <w:ilvl w:val="0"/>
          <w:numId w:val="38"/>
        </w:numPr>
        <w:rPr>
          <w:sz w:val="20"/>
          <w:szCs w:val="20"/>
          <w:lang w:val="en-GB"/>
        </w:rPr>
      </w:pPr>
      <w:r w:rsidRPr="00BA1BDC">
        <w:rPr>
          <w:sz w:val="20"/>
          <w:szCs w:val="20"/>
          <w:lang w:val="en-GB"/>
        </w:rPr>
        <w:t>in the case of direct engagement or within the first six (6) months: three (3) gross monthly salaries</w:t>
      </w:r>
    </w:p>
    <w:p w14:paraId="5936E9C2" w14:textId="77777777" w:rsidR="00BA1BDC" w:rsidRDefault="003B07F9" w:rsidP="003B07F9">
      <w:pPr>
        <w:pStyle w:val="Listenabsatz"/>
        <w:numPr>
          <w:ilvl w:val="0"/>
          <w:numId w:val="38"/>
        </w:numPr>
        <w:rPr>
          <w:sz w:val="20"/>
          <w:szCs w:val="20"/>
          <w:lang w:val="en-GB"/>
        </w:rPr>
      </w:pPr>
      <w:r w:rsidRPr="00BA1BDC">
        <w:rPr>
          <w:sz w:val="20"/>
          <w:szCs w:val="20"/>
          <w:lang w:val="en-GB"/>
        </w:rPr>
        <w:t>within months seven (7) to nine (9): two (2) gross monthly salaries</w:t>
      </w:r>
    </w:p>
    <w:p w14:paraId="5E50BDEC" w14:textId="77777777" w:rsidR="00BA1BDC" w:rsidRDefault="003B07F9" w:rsidP="003B07F9">
      <w:pPr>
        <w:pStyle w:val="Listenabsatz"/>
        <w:numPr>
          <w:ilvl w:val="0"/>
          <w:numId w:val="38"/>
        </w:numPr>
        <w:rPr>
          <w:sz w:val="20"/>
          <w:szCs w:val="20"/>
          <w:lang w:val="en-GB"/>
        </w:rPr>
      </w:pPr>
      <w:r w:rsidRPr="00BA1BDC">
        <w:rPr>
          <w:sz w:val="20"/>
          <w:szCs w:val="20"/>
          <w:lang w:val="en-GB"/>
        </w:rPr>
        <w:t>within months ten (10) to twelve (12): one (1) gross monthly salary</w:t>
      </w:r>
    </w:p>
    <w:p w14:paraId="38B08D26" w14:textId="7F365E75" w:rsidR="003B07F9" w:rsidRPr="00BA1BDC" w:rsidRDefault="003B07F9" w:rsidP="003B07F9">
      <w:pPr>
        <w:pStyle w:val="Listenabsatz"/>
        <w:numPr>
          <w:ilvl w:val="0"/>
          <w:numId w:val="38"/>
        </w:numPr>
        <w:rPr>
          <w:sz w:val="20"/>
          <w:szCs w:val="20"/>
          <w:lang w:val="en-GB"/>
        </w:rPr>
      </w:pPr>
      <w:r w:rsidRPr="00BA1BDC">
        <w:rPr>
          <w:sz w:val="20"/>
          <w:szCs w:val="20"/>
          <w:lang w:val="en-GB"/>
        </w:rPr>
        <w:t>after the expiry of twelve (12) months: no introduction fee shall be payable.</w:t>
      </w:r>
    </w:p>
    <w:p w14:paraId="6823AAF1" w14:textId="77777777" w:rsidR="003B07F9" w:rsidRPr="003B07F9" w:rsidRDefault="003B07F9" w:rsidP="003B07F9">
      <w:pPr>
        <w:rPr>
          <w:sz w:val="20"/>
          <w:szCs w:val="20"/>
          <w:lang w:val="en-GB"/>
        </w:rPr>
      </w:pPr>
      <w:r w:rsidRPr="003B07F9">
        <w:rPr>
          <w:sz w:val="20"/>
          <w:szCs w:val="20"/>
          <w:lang w:val="en-GB"/>
        </w:rPr>
        <w:t>18.5 The calculation of the monthly periods under letters (a) to (d) shall be governed by the provisions of the official guidance (Fachliche Weisungen) relating to the German Temporary Agency Work Act (AÜG) issued by the Federal Employment Agency, as applicable at the commencement of the assignment.</w:t>
      </w:r>
    </w:p>
    <w:p w14:paraId="3B61CBF9" w14:textId="77777777" w:rsidR="003B07F9" w:rsidRPr="003B07F9" w:rsidRDefault="003B07F9" w:rsidP="003B07F9">
      <w:pPr>
        <w:rPr>
          <w:sz w:val="20"/>
          <w:szCs w:val="20"/>
          <w:lang w:val="en-GB"/>
        </w:rPr>
      </w:pPr>
    </w:p>
    <w:p w14:paraId="0745ACD8" w14:textId="22829E94" w:rsidR="003B07F9" w:rsidRPr="003B07F9" w:rsidRDefault="003B07F9" w:rsidP="003B07F9">
      <w:pPr>
        <w:rPr>
          <w:sz w:val="20"/>
          <w:szCs w:val="20"/>
          <w:lang w:val="en-GB"/>
        </w:rPr>
      </w:pPr>
      <w:r w:rsidRPr="003B07F9">
        <w:rPr>
          <w:sz w:val="20"/>
          <w:szCs w:val="20"/>
          <w:lang w:val="en-GB"/>
        </w:rPr>
        <w:t>18.6 The basis for calculating the introduction fee shall be the gross monthly remuneration agreed between the Hirer and the employee, but at least the gross monthly remuneration agreed between the Supplier and the employee. The introduction fee shall be payable plus statutory value added tax (VAT).</w:t>
      </w:r>
      <w:r w:rsidR="00BA1BDC">
        <w:rPr>
          <w:sz w:val="20"/>
          <w:szCs w:val="20"/>
          <w:lang w:val="en-GB"/>
        </w:rPr>
        <w:t xml:space="preserve"> </w:t>
      </w:r>
      <w:r w:rsidRPr="003B07F9">
        <w:rPr>
          <w:sz w:val="20"/>
          <w:szCs w:val="20"/>
          <w:lang w:val="en-GB"/>
        </w:rPr>
        <w:t xml:space="preserve">Introduction fees pursuant to </w:t>
      </w:r>
      <w:r w:rsidRPr="003B07F9">
        <w:rPr>
          <w:sz w:val="20"/>
          <w:szCs w:val="20"/>
          <w:lang w:val="en-GB"/>
        </w:rPr>
        <w:lastRenderedPageBreak/>
        <w:t>this Clause 18 shall become due and payable within seven (7) days after conclusion of the employment contract. The foregoing provisions shall also apply to the conclusion of apprenticeship or vocational training agreements.</w:t>
      </w:r>
    </w:p>
    <w:p w14:paraId="170488DA" w14:textId="77777777" w:rsidR="003B07F9" w:rsidRPr="003B07F9" w:rsidRDefault="003B07F9" w:rsidP="003B07F9">
      <w:pPr>
        <w:rPr>
          <w:sz w:val="20"/>
          <w:szCs w:val="20"/>
          <w:lang w:val="en-GB"/>
        </w:rPr>
      </w:pPr>
    </w:p>
    <w:p w14:paraId="2402D762" w14:textId="77777777" w:rsidR="003B07F9" w:rsidRPr="003B07F9" w:rsidRDefault="003B07F9" w:rsidP="003B07F9">
      <w:pPr>
        <w:rPr>
          <w:sz w:val="20"/>
          <w:szCs w:val="20"/>
          <w:lang w:val="en-GB"/>
        </w:rPr>
      </w:pPr>
      <w:r w:rsidRPr="003B07F9">
        <w:rPr>
          <w:sz w:val="20"/>
          <w:szCs w:val="20"/>
          <w:lang w:val="en-GB"/>
        </w:rPr>
        <w:t>Should a candidate proposed by the Supplier for temporary agency work be engaged by the Client or by a legally or economically affiliated undertaking within twelve (12) months following presentation, without any prior assignment, the General Terms and Conditions published on our website shall apply, available at:</w:t>
      </w:r>
    </w:p>
    <w:p w14:paraId="656B835B" w14:textId="5DB1697D" w:rsidR="00E72381" w:rsidRPr="003C1A60" w:rsidRDefault="00BA1BDC" w:rsidP="003B07F9">
      <w:pPr>
        <w:rPr>
          <w:b/>
          <w:bCs/>
          <w:sz w:val="20"/>
          <w:szCs w:val="20"/>
          <w:lang w:val="en-GB"/>
        </w:rPr>
      </w:pPr>
      <w:hyperlink r:id="rId8" w:history="1">
        <w:r w:rsidRPr="003C1A60">
          <w:rPr>
            <w:rStyle w:val="Hyperlink"/>
            <w:b/>
            <w:bCs/>
            <w:sz w:val="20"/>
            <w:szCs w:val="20"/>
            <w:lang w:val="en-GB"/>
          </w:rPr>
          <w:t>www.innovision-personalmanagement.de</w:t>
        </w:r>
      </w:hyperlink>
    </w:p>
    <w:p w14:paraId="0E9AF8D8" w14:textId="77777777" w:rsidR="00BA1BDC" w:rsidRPr="003C1A60" w:rsidRDefault="00BA1BDC" w:rsidP="003B07F9">
      <w:pPr>
        <w:rPr>
          <w:b/>
          <w:bCs/>
          <w:sz w:val="20"/>
          <w:szCs w:val="20"/>
          <w:lang w:val="en-GB"/>
        </w:rPr>
      </w:pPr>
    </w:p>
    <w:p w14:paraId="50E48158" w14:textId="7F75EA2E" w:rsidR="00FF23A3" w:rsidRPr="00BA1BDC" w:rsidRDefault="00FF23A3" w:rsidP="00FF23A3">
      <w:pPr>
        <w:rPr>
          <w:b/>
          <w:bCs/>
          <w:sz w:val="20"/>
          <w:szCs w:val="20"/>
          <w:lang w:val="en-GB"/>
        </w:rPr>
      </w:pPr>
      <w:r w:rsidRPr="003C1A60">
        <w:rPr>
          <w:b/>
          <w:bCs/>
          <w:sz w:val="20"/>
          <w:szCs w:val="20"/>
          <w:lang w:val="en-GB"/>
        </w:rPr>
        <w:t>1</w:t>
      </w:r>
      <w:r w:rsidR="003B07F9" w:rsidRPr="003C1A60">
        <w:rPr>
          <w:b/>
          <w:bCs/>
          <w:sz w:val="20"/>
          <w:szCs w:val="20"/>
          <w:lang w:val="en-GB"/>
        </w:rPr>
        <w:t>9</w:t>
      </w:r>
      <w:r w:rsidRPr="003C1A60">
        <w:rPr>
          <w:b/>
          <w:bCs/>
          <w:sz w:val="20"/>
          <w:szCs w:val="20"/>
          <w:lang w:val="en-GB"/>
        </w:rPr>
        <w:t xml:space="preserve">.  </w:t>
      </w:r>
      <w:r w:rsidR="00BA1BDC" w:rsidRPr="00BA1BDC">
        <w:rPr>
          <w:b/>
          <w:bCs/>
          <w:sz w:val="20"/>
          <w:szCs w:val="20"/>
          <w:lang w:val="en-GB"/>
        </w:rPr>
        <w:t>Jurisdiction / Governing Law</w:t>
      </w:r>
    </w:p>
    <w:p w14:paraId="51A6F6A1" w14:textId="5E0603F0" w:rsidR="00BA1BDC" w:rsidRPr="00BA1BDC" w:rsidRDefault="00BA1BDC" w:rsidP="00BA1BDC">
      <w:pPr>
        <w:rPr>
          <w:sz w:val="20"/>
          <w:szCs w:val="20"/>
          <w:lang w:val="en-GB"/>
        </w:rPr>
      </w:pPr>
      <w:r w:rsidRPr="00BA1BDC">
        <w:rPr>
          <w:sz w:val="20"/>
          <w:szCs w:val="20"/>
          <w:lang w:val="en-GB"/>
        </w:rPr>
        <w:t>To the extent legally permissible, the courts of Hamburg shall have exclusive jurisdiction.</w:t>
      </w:r>
    </w:p>
    <w:p w14:paraId="322DF02C" w14:textId="0D505628" w:rsidR="00FF23A3" w:rsidRDefault="00BA1BDC" w:rsidP="00BA1BDC">
      <w:pPr>
        <w:rPr>
          <w:b/>
          <w:bCs/>
          <w:sz w:val="20"/>
          <w:szCs w:val="20"/>
          <w:lang w:val="en-GB"/>
        </w:rPr>
      </w:pPr>
      <w:r w:rsidRPr="00BA1BDC">
        <w:rPr>
          <w:sz w:val="20"/>
          <w:szCs w:val="20"/>
          <w:lang w:val="en-GB"/>
        </w:rPr>
        <w:t>The Agreements and all legal relationships arising therefrom shall be governed by and construed in accordance with the laws of the Federal Republic of Germany.</w:t>
      </w:r>
      <w:r w:rsidR="00FF23A3" w:rsidRPr="00BA1BDC">
        <w:rPr>
          <w:b/>
          <w:bCs/>
          <w:sz w:val="20"/>
          <w:szCs w:val="20"/>
          <w:lang w:val="en-GB"/>
        </w:rPr>
        <w:t xml:space="preserve">  </w:t>
      </w:r>
    </w:p>
    <w:p w14:paraId="3B577F5C" w14:textId="77777777" w:rsidR="00BA1BDC" w:rsidRPr="00BA1BDC" w:rsidRDefault="00BA1BDC" w:rsidP="00BA1BDC">
      <w:pPr>
        <w:rPr>
          <w:b/>
          <w:bCs/>
          <w:sz w:val="20"/>
          <w:szCs w:val="20"/>
          <w:lang w:val="en-GB"/>
        </w:rPr>
      </w:pPr>
    </w:p>
    <w:p w14:paraId="487D6F46" w14:textId="6B303F25" w:rsidR="00FF23A3" w:rsidRPr="00BA1BDC" w:rsidRDefault="003B07F9" w:rsidP="00FF23A3">
      <w:pPr>
        <w:rPr>
          <w:b/>
          <w:bCs/>
          <w:sz w:val="20"/>
          <w:szCs w:val="20"/>
          <w:lang w:val="en-GB"/>
        </w:rPr>
      </w:pPr>
      <w:r w:rsidRPr="00BA1BDC">
        <w:rPr>
          <w:b/>
          <w:bCs/>
          <w:sz w:val="20"/>
          <w:szCs w:val="20"/>
          <w:lang w:val="en-GB"/>
        </w:rPr>
        <w:t>20</w:t>
      </w:r>
      <w:r w:rsidR="00FF23A3" w:rsidRPr="00BA1BDC">
        <w:rPr>
          <w:b/>
          <w:bCs/>
          <w:sz w:val="20"/>
          <w:szCs w:val="20"/>
          <w:lang w:val="en-GB"/>
        </w:rPr>
        <w:t xml:space="preserve">.  </w:t>
      </w:r>
      <w:r w:rsidR="00BA1BDC" w:rsidRPr="00BA1BDC">
        <w:rPr>
          <w:b/>
          <w:bCs/>
          <w:sz w:val="20"/>
          <w:szCs w:val="20"/>
          <w:lang w:val="en-GB"/>
        </w:rPr>
        <w:t>Severability Clause</w:t>
      </w:r>
    </w:p>
    <w:p w14:paraId="4E5FAC4E" w14:textId="77777777" w:rsidR="00BA1BDC" w:rsidRPr="00BA1BDC" w:rsidRDefault="00BA1BDC" w:rsidP="00BA1BDC">
      <w:pPr>
        <w:rPr>
          <w:sz w:val="20"/>
          <w:szCs w:val="20"/>
          <w:lang w:val="en-GB"/>
        </w:rPr>
      </w:pPr>
      <w:r w:rsidRPr="00BA1BDC">
        <w:rPr>
          <w:sz w:val="20"/>
          <w:szCs w:val="20"/>
          <w:lang w:val="en-GB"/>
        </w:rPr>
        <w:t>Should any provision of these Terms and Conditions be or become invalid or unenforceable, the remaining provisions shall remain in full force and effect. The Parties undertake to replace the invalid or unenforceable provision with a valid provision that most closely reflects the economic and legal intent of the invalid provision. The same shall apply to the provisions of the Temporary Agency Agreement.</w:t>
      </w:r>
    </w:p>
    <w:p w14:paraId="476214B6" w14:textId="77777777" w:rsidR="00BA1BDC" w:rsidRPr="00BA1BDC" w:rsidRDefault="00BA1BDC" w:rsidP="00BA1BDC">
      <w:pPr>
        <w:rPr>
          <w:sz w:val="20"/>
          <w:szCs w:val="20"/>
          <w:lang w:val="en-GB"/>
        </w:rPr>
      </w:pPr>
    </w:p>
    <w:p w14:paraId="18C164EF" w14:textId="077E38D5" w:rsidR="00BA1BDC" w:rsidRPr="00BA1BDC" w:rsidRDefault="00BA1BDC" w:rsidP="00BA1BDC">
      <w:pPr>
        <w:rPr>
          <w:sz w:val="20"/>
          <w:szCs w:val="20"/>
          <w:lang w:val="en-GB"/>
        </w:rPr>
      </w:pPr>
      <w:r w:rsidRPr="00BA1BDC">
        <w:rPr>
          <w:sz w:val="20"/>
          <w:szCs w:val="20"/>
          <w:lang w:val="en-GB"/>
        </w:rPr>
        <w:t>InnoVision Personalmanagement GmbH / Status: 0</w:t>
      </w:r>
      <w:r w:rsidR="00B75645">
        <w:rPr>
          <w:sz w:val="20"/>
          <w:szCs w:val="20"/>
          <w:lang w:val="en-GB"/>
        </w:rPr>
        <w:t>1</w:t>
      </w:r>
      <w:r w:rsidR="00CF6B21">
        <w:rPr>
          <w:sz w:val="20"/>
          <w:szCs w:val="20"/>
          <w:lang w:val="en-GB"/>
        </w:rPr>
        <w:t>.0</w:t>
      </w:r>
      <w:r w:rsidR="00B75645">
        <w:rPr>
          <w:sz w:val="20"/>
          <w:szCs w:val="20"/>
          <w:lang w:val="en-GB"/>
        </w:rPr>
        <w:t>1</w:t>
      </w:r>
      <w:r w:rsidR="00CF6B21">
        <w:rPr>
          <w:sz w:val="20"/>
          <w:szCs w:val="20"/>
          <w:lang w:val="en-GB"/>
        </w:rPr>
        <w:t>.</w:t>
      </w:r>
      <w:r w:rsidRPr="00BA1BDC">
        <w:rPr>
          <w:sz w:val="20"/>
          <w:szCs w:val="20"/>
          <w:lang w:val="en-GB"/>
        </w:rPr>
        <w:t>20</w:t>
      </w:r>
      <w:r>
        <w:rPr>
          <w:sz w:val="20"/>
          <w:szCs w:val="20"/>
          <w:lang w:val="en-GB"/>
        </w:rPr>
        <w:t>26</w:t>
      </w:r>
    </w:p>
    <w:p w14:paraId="4E49DDFE" w14:textId="77777777" w:rsidR="00BA1BDC" w:rsidRPr="00BA1BDC" w:rsidRDefault="00BA1BDC" w:rsidP="00BA1BDC">
      <w:pPr>
        <w:rPr>
          <w:sz w:val="20"/>
          <w:szCs w:val="20"/>
          <w:lang w:val="en-GB"/>
        </w:rPr>
      </w:pPr>
    </w:p>
    <w:p w14:paraId="63BF4E62" w14:textId="71DAAA05" w:rsidR="003A54A1" w:rsidRPr="00BA1BDC" w:rsidRDefault="00BA1BDC" w:rsidP="00BA1BDC">
      <w:pPr>
        <w:rPr>
          <w:i/>
          <w:iCs/>
          <w:sz w:val="20"/>
          <w:szCs w:val="20"/>
          <w:lang w:val="en-GB"/>
        </w:rPr>
      </w:pPr>
      <w:r w:rsidRPr="00BA1BDC">
        <w:rPr>
          <w:i/>
          <w:iCs/>
          <w:sz w:val="20"/>
          <w:szCs w:val="20"/>
          <w:lang w:val="en-GB"/>
        </w:rPr>
        <w:t>*For reasons of readability, the masculine form has been used throughout the text. In accordance with the German General Equal Treatment Act (AGG), the text applies equally to all genders.</w:t>
      </w:r>
    </w:p>
    <w:sectPr w:rsidR="003A54A1" w:rsidRPr="00BA1BDC" w:rsidSect="000D645B">
      <w:headerReference w:type="even" r:id="rId9"/>
      <w:headerReference w:type="default" r:id="rId10"/>
      <w:footerReference w:type="default" r:id="rId11"/>
      <w:headerReference w:type="first" r:id="rId12"/>
      <w:footerReference w:type="first" r:id="rId13"/>
      <w:pgSz w:w="11900" w:h="16840"/>
      <w:pgMar w:top="1418" w:right="567" w:bottom="567" w:left="1134" w:header="56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E10E0" w14:textId="77777777" w:rsidR="00E453DA" w:rsidRDefault="00E453DA" w:rsidP="00847B4C">
      <w:r>
        <w:separator/>
      </w:r>
    </w:p>
  </w:endnote>
  <w:endnote w:type="continuationSeparator" w:id="0">
    <w:p w14:paraId="0719CC7A" w14:textId="77777777" w:rsidR="00E453DA" w:rsidRDefault="00E453DA" w:rsidP="0084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381546"/>
      <w:docPartObj>
        <w:docPartGallery w:val="Page Numbers (Bottom of Page)"/>
        <w:docPartUnique/>
      </w:docPartObj>
    </w:sdtPr>
    <w:sdtEndPr>
      <w:rPr>
        <w:sz w:val="20"/>
      </w:rPr>
    </w:sdtEndPr>
    <w:sdtContent>
      <w:p w14:paraId="4ED7A9F3" w14:textId="00BD85DF" w:rsidR="001B4DB0" w:rsidRPr="00874669" w:rsidRDefault="001B4DB0" w:rsidP="00874669">
        <w:pPr>
          <w:pStyle w:val="Fuzeile"/>
          <w:spacing w:line="240" w:lineRule="auto"/>
          <w:jc w:val="center"/>
          <w:rPr>
            <w:sz w:val="20"/>
          </w:rPr>
        </w:pPr>
        <w:r w:rsidRPr="00874669">
          <w:rPr>
            <w:sz w:val="20"/>
          </w:rPr>
          <w:fldChar w:fldCharType="begin"/>
        </w:r>
        <w:r w:rsidRPr="00874669">
          <w:rPr>
            <w:sz w:val="20"/>
          </w:rPr>
          <w:instrText>PAGE   \* MERGEFORMAT</w:instrText>
        </w:r>
        <w:r w:rsidRPr="00874669">
          <w:rPr>
            <w:sz w:val="20"/>
          </w:rPr>
          <w:fldChar w:fldCharType="separate"/>
        </w:r>
        <w:r w:rsidRPr="00874669">
          <w:rPr>
            <w:sz w:val="20"/>
          </w:rPr>
          <w:t>2</w:t>
        </w:r>
        <w:r w:rsidRPr="00874669">
          <w:rPr>
            <w:sz w:val="20"/>
          </w:rPr>
          <w:fldChar w:fldCharType="end"/>
        </w:r>
      </w:p>
    </w:sdtContent>
  </w:sdt>
  <w:p w14:paraId="7264EA3D" w14:textId="77777777" w:rsidR="001B4DB0" w:rsidRPr="001B4DB0" w:rsidRDefault="001B4D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8090660"/>
      <w:docPartObj>
        <w:docPartGallery w:val="Page Numbers (Bottom of Page)"/>
        <w:docPartUnique/>
      </w:docPartObj>
    </w:sdtPr>
    <w:sdtEndPr/>
    <w:sdtContent>
      <w:p w14:paraId="6EB4047E" w14:textId="7C4D8E09" w:rsidR="00366FA6" w:rsidRPr="001B4DB0" w:rsidRDefault="00366FA6" w:rsidP="00874669">
        <w:pPr>
          <w:pStyle w:val="Fuzeile"/>
          <w:spacing w:line="240" w:lineRule="auto"/>
          <w:jc w:val="center"/>
        </w:pPr>
        <w:r w:rsidRPr="00874669">
          <w:rPr>
            <w:sz w:val="20"/>
            <w:szCs w:val="20"/>
          </w:rPr>
          <w:fldChar w:fldCharType="begin"/>
        </w:r>
        <w:r w:rsidRPr="00874669">
          <w:rPr>
            <w:sz w:val="20"/>
            <w:szCs w:val="20"/>
          </w:rPr>
          <w:instrText>PAGE   \* MERGEFORMAT</w:instrText>
        </w:r>
        <w:r w:rsidRPr="00874669">
          <w:rPr>
            <w:sz w:val="20"/>
            <w:szCs w:val="20"/>
          </w:rPr>
          <w:fldChar w:fldCharType="separate"/>
        </w:r>
        <w:r w:rsidRPr="00874669">
          <w:rPr>
            <w:sz w:val="20"/>
            <w:szCs w:val="20"/>
          </w:rPr>
          <w:t>2</w:t>
        </w:r>
        <w:r w:rsidRPr="00874669">
          <w:rPr>
            <w:sz w:val="20"/>
            <w:szCs w:val="20"/>
          </w:rPr>
          <w:fldChar w:fldCharType="end"/>
        </w:r>
      </w:p>
    </w:sdtContent>
  </w:sdt>
  <w:p w14:paraId="5C68F065" w14:textId="111F094A" w:rsidR="00361F4A" w:rsidRPr="001B4DB0" w:rsidRDefault="00361F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B79DFB" w14:textId="77777777" w:rsidR="00E453DA" w:rsidRDefault="00E453DA" w:rsidP="00847B4C">
      <w:r>
        <w:separator/>
      </w:r>
    </w:p>
  </w:footnote>
  <w:footnote w:type="continuationSeparator" w:id="0">
    <w:p w14:paraId="481871CA" w14:textId="77777777" w:rsidR="00E453DA" w:rsidRDefault="00E453DA" w:rsidP="00847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39745" w14:textId="79F3DDB9" w:rsidR="00EC0829" w:rsidRDefault="00E453DA">
    <w:pPr>
      <w:pStyle w:val="Kopfzeile"/>
    </w:pPr>
    <w:r>
      <w:rPr>
        <w:noProof/>
      </w:rPr>
      <w:pict w14:anchorId="1B8E0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2" o:spid="_x0000_s1026" type="#_x0000_t75" style="position:absolute;margin-left:0;margin-top:0;width:595.2pt;height:841.9pt;z-index:-251646976;mso-position-horizontal:center;mso-position-horizontal-relative:margin;mso-position-vertical:center;mso-position-vertical-relative:margin" o:allowincell="f">
          <v:imagedata r:id="rId1" o:title="falzmark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88AD" w14:textId="27C9B8F1" w:rsidR="006C19A5" w:rsidRPr="00B03BAF" w:rsidRDefault="005C7BAA" w:rsidP="006C19A5">
    <w:pPr>
      <w:pStyle w:val="Kopfzeile"/>
      <w:jc w:val="right"/>
      <w:rPr>
        <w:b/>
        <w:color w:val="007FC5"/>
        <w:sz w:val="20"/>
        <w:lang w:val="en-GB"/>
      </w:rPr>
    </w:pPr>
    <w:r w:rsidRPr="005C7BAA">
      <w:rPr>
        <w:b/>
        <w:noProof/>
        <w:color w:val="4F81BD" w:themeColor="accent1"/>
        <w:sz w:val="20"/>
      </w:rPr>
      <w:drawing>
        <wp:anchor distT="0" distB="0" distL="114300" distR="114300" simplePos="0" relativeHeight="251680768" behindDoc="0" locked="0" layoutInCell="1" allowOverlap="1" wp14:anchorId="660235E8" wp14:editId="5A32023C">
          <wp:simplePos x="0" y="0"/>
          <wp:positionH relativeFrom="column">
            <wp:posOffset>19050</wp:posOffset>
          </wp:positionH>
          <wp:positionV relativeFrom="paragraph">
            <wp:posOffset>-192405</wp:posOffset>
          </wp:positionV>
          <wp:extent cx="1877695" cy="567055"/>
          <wp:effectExtent l="0" t="0" r="8255" b="4445"/>
          <wp:wrapNone/>
          <wp:docPr id="158147010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695" cy="567055"/>
                  </a:xfrm>
                  <a:prstGeom prst="rect">
                    <a:avLst/>
                  </a:prstGeom>
                  <a:noFill/>
                </pic:spPr>
              </pic:pic>
            </a:graphicData>
          </a:graphic>
        </wp:anchor>
      </w:drawing>
    </w:r>
    <w:r w:rsidR="00E453DA">
      <w:rPr>
        <w:rFonts w:eastAsia="Times New Roman"/>
        <w:b/>
        <w:noProof/>
        <w:color w:val="4F81BD" w:themeColor="accent1"/>
        <w:sz w:val="20"/>
        <w:lang w:eastAsia="de-DE"/>
      </w:rPr>
      <w:pict w14:anchorId="3D356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3" o:spid="_x0000_s1027" type="#_x0000_t75" style="position:absolute;left:0;text-align:left;margin-left:-56.55pt;margin-top:-63.6pt;width:595.2pt;height:841.9pt;z-index:-251655169;mso-position-horizontal-relative:margin;mso-position-vertical-relative:margin" o:allowincell="f">
          <v:imagedata r:id="rId2" o:title="falzmarken"/>
          <w10:wrap anchorx="margin" anchory="margin"/>
        </v:shape>
      </w:pict>
    </w:r>
    <w:r w:rsidR="006C19A5" w:rsidRPr="00B03BAF">
      <w:rPr>
        <w:b/>
        <w:color w:val="4F81BD" w:themeColor="accent1"/>
        <w:sz w:val="20"/>
        <w:lang w:val="en-GB"/>
      </w:rPr>
      <w:t xml:space="preserve"> GENERAL TERMS AND CONDITIONS (GTC)</w:t>
    </w:r>
  </w:p>
  <w:p w14:paraId="4FCE8F2A" w14:textId="524B24A5" w:rsidR="00FC1E50" w:rsidRPr="00B03BAF" w:rsidRDefault="00FC1E50" w:rsidP="00EC0829">
    <w:pPr>
      <w:pStyle w:val="Kopfzeile"/>
      <w:jc w:val="right"/>
      <w:rPr>
        <w:b/>
        <w:color w:val="007FC5"/>
        <w:sz w:val="2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A58E9" w14:textId="7EC5523D" w:rsidR="00FF23A3" w:rsidRPr="00B03BAF" w:rsidRDefault="005C7BAA" w:rsidP="00FF23A3">
    <w:pPr>
      <w:pStyle w:val="Kopfzeile"/>
      <w:jc w:val="right"/>
      <w:rPr>
        <w:b/>
        <w:color w:val="007FC5"/>
        <w:sz w:val="20"/>
        <w:lang w:val="en-GB"/>
      </w:rPr>
    </w:pPr>
    <w:r w:rsidRPr="005C7BAA">
      <w:rPr>
        <w:noProof/>
        <w:color w:val="4F81BD" w:themeColor="accent1"/>
      </w:rPr>
      <w:drawing>
        <wp:anchor distT="0" distB="0" distL="114300" distR="114300" simplePos="0" relativeHeight="251679744" behindDoc="0" locked="0" layoutInCell="1" allowOverlap="1" wp14:anchorId="77790490" wp14:editId="69322608">
          <wp:simplePos x="0" y="0"/>
          <wp:positionH relativeFrom="column">
            <wp:posOffset>-80010</wp:posOffset>
          </wp:positionH>
          <wp:positionV relativeFrom="paragraph">
            <wp:posOffset>-168910</wp:posOffset>
          </wp:positionV>
          <wp:extent cx="1874520" cy="563514"/>
          <wp:effectExtent l="0" t="0" r="0" b="8255"/>
          <wp:wrapNone/>
          <wp:docPr id="590725536" name="Grafik 6" descr="Ein Bild, das Schrift, Grafiken, Text,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25536" name="Grafik 6" descr="Ein Bild, das Schrift, Grafiken, Text, Grafikdesign enthält.&#10;&#10;KI-generierte Inhalte können fehlerhaft sein."/>
                  <pic:cNvPicPr/>
                </pic:nvPicPr>
                <pic:blipFill>
                  <a:blip r:embed="rId1"/>
                  <a:stretch>
                    <a:fillRect/>
                  </a:stretch>
                </pic:blipFill>
                <pic:spPr>
                  <a:xfrm>
                    <a:off x="0" y="0"/>
                    <a:ext cx="1874520" cy="563514"/>
                  </a:xfrm>
                  <a:prstGeom prst="rect">
                    <a:avLst/>
                  </a:prstGeom>
                </pic:spPr>
              </pic:pic>
            </a:graphicData>
          </a:graphic>
        </wp:anchor>
      </w:drawing>
    </w:r>
    <w:r w:rsidR="006C19A5" w:rsidRPr="00B03BAF">
      <w:rPr>
        <w:lang w:val="en-GB"/>
      </w:rPr>
      <w:t xml:space="preserve"> </w:t>
    </w:r>
    <w:r w:rsidR="006C19A5" w:rsidRPr="00B03BAF">
      <w:rPr>
        <w:b/>
        <w:color w:val="4F81BD" w:themeColor="accent1"/>
        <w:sz w:val="20"/>
        <w:lang w:val="en-GB"/>
      </w:rPr>
      <w:t>GENERAL TERMS AND CONDITIONS (GTC)</w:t>
    </w:r>
  </w:p>
  <w:p w14:paraId="3CEAA5C1" w14:textId="33C20B9C" w:rsidR="00EC0829" w:rsidRPr="00B03BAF" w:rsidRDefault="00E453DA" w:rsidP="00EC0829">
    <w:pPr>
      <w:pStyle w:val="Kopfzeile"/>
      <w:jc w:val="right"/>
      <w:rPr>
        <w:lang w:val="en-GB"/>
      </w:rPr>
    </w:pPr>
    <w:r>
      <w:rPr>
        <w:noProof/>
      </w:rPr>
      <w:pict w14:anchorId="1EE60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3564171" o:spid="_x0000_s1025" type="#_x0000_t75" style="position:absolute;left:0;text-align:left;margin-left:-56.55pt;margin-top:-121.6pt;width:595.2pt;height:841.9pt;z-index:-251656194;mso-position-horizontal-relative:margin;mso-position-vertical-relative:margin" o:allowincell="f">
          <v:imagedata r:id="rId2" o:title="falzmarken"/>
          <w10:wrap anchorx="margin" anchory="margin"/>
        </v:shape>
      </w:pict>
    </w:r>
    <w:r w:rsidR="009C790A">
      <w:rPr>
        <w:noProof/>
      </w:rPr>
      <mc:AlternateContent>
        <mc:Choice Requires="wps">
          <w:drawing>
            <wp:anchor distT="45720" distB="45720" distL="114300" distR="114300" simplePos="0" relativeHeight="251664384" behindDoc="0" locked="0" layoutInCell="1" allowOverlap="1" wp14:anchorId="559A77FA" wp14:editId="5F672307">
              <wp:simplePos x="0" y="0"/>
              <wp:positionH relativeFrom="column">
                <wp:posOffset>-148590</wp:posOffset>
              </wp:positionH>
              <wp:positionV relativeFrom="page">
                <wp:posOffset>758190</wp:posOffset>
              </wp:positionV>
              <wp:extent cx="3783330" cy="476250"/>
              <wp:effectExtent l="0" t="0" r="762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476250"/>
                      </a:xfrm>
                      <a:prstGeom prst="rect">
                        <a:avLst/>
                      </a:prstGeom>
                      <a:solidFill>
                        <a:srgbClr val="FFFFFF"/>
                      </a:solidFill>
                      <a:ln w="9525">
                        <a:noFill/>
                        <a:miter lim="800000"/>
                        <a:headEnd/>
                        <a:tailEnd/>
                      </a:ln>
                    </wps:spPr>
                    <wps:txbx>
                      <w:txbxContent>
                        <w:p w14:paraId="5B57B56A" w14:textId="2A142994" w:rsidR="00EC0829" w:rsidRPr="009C790A" w:rsidRDefault="00EC0829" w:rsidP="00777A4D">
                          <w:pPr>
                            <w:rPr>
                              <w:color w:val="BFBFBF" w:themeColor="background1" w:themeShade="BF"/>
                              <w:sz w:val="52"/>
                              <w:szCs w:val="4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9A77FA" id="_x0000_t202" coordsize="21600,21600" o:spt="202" path="m,l,21600r21600,l21600,xe">
              <v:stroke joinstyle="miter"/>
              <v:path gradientshapeok="t" o:connecttype="rect"/>
            </v:shapetype>
            <v:shape id="Textfeld 2" o:spid="_x0000_s1026" type="#_x0000_t202" style="position:absolute;left:0;text-align:left;margin-left:-11.7pt;margin-top:59.7pt;width:297.9pt;height: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" stroked="f">
              <v:textbox>
                <w:txbxContent>
                  <w:p w14:paraId="5B57B56A" w14:textId="2A142994" w:rsidR="00EC0829" w:rsidRPr="009C790A" w:rsidRDefault="00EC0829" w:rsidP="00777A4D">
                    <w:pPr>
                      <w:rPr>
                        <w:color w:val="BFBFBF" w:themeColor="background1" w:themeShade="BF"/>
                        <w:sz w:val="52"/>
                        <w:szCs w:val="46"/>
                      </w:rPr>
                    </w:pPr>
                  </w:p>
                </w:txbxContent>
              </v:textbox>
              <w10:wrap type="square" anchory="page"/>
            </v:shape>
          </w:pict>
        </mc:Fallback>
      </mc:AlternateContent>
    </w:r>
  </w:p>
  <w:p w14:paraId="16FD643B" w14:textId="64B7C3C5" w:rsidR="00EC0829" w:rsidRPr="00B03BAF" w:rsidRDefault="00EC0829" w:rsidP="00EC0829">
    <w:pPr>
      <w:pStyle w:val="Kopfzeile"/>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5C0"/>
    <w:multiLevelType w:val="hybridMultilevel"/>
    <w:tmpl w:val="F21E2BE0"/>
    <w:lvl w:ilvl="0" w:tplc="0DFCEDB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160AE0"/>
    <w:multiLevelType w:val="hybridMultilevel"/>
    <w:tmpl w:val="A32070EA"/>
    <w:lvl w:ilvl="0" w:tplc="7D328D70">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CD60F1"/>
    <w:multiLevelType w:val="hybridMultilevel"/>
    <w:tmpl w:val="82DA559A"/>
    <w:lvl w:ilvl="0" w:tplc="0407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449709E"/>
    <w:multiLevelType w:val="hybridMultilevel"/>
    <w:tmpl w:val="5DA88AFA"/>
    <w:lvl w:ilvl="0" w:tplc="3E024AEA">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7203D0"/>
    <w:multiLevelType w:val="hybridMultilevel"/>
    <w:tmpl w:val="C8785B38"/>
    <w:lvl w:ilvl="0" w:tplc="17B61B26">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56876AC"/>
    <w:multiLevelType w:val="hybridMultilevel"/>
    <w:tmpl w:val="A2809C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DD4E5A"/>
    <w:multiLevelType w:val="hybridMultilevel"/>
    <w:tmpl w:val="1B5CF3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D6E45B4"/>
    <w:multiLevelType w:val="hybridMultilevel"/>
    <w:tmpl w:val="BEC63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44A5C66"/>
    <w:multiLevelType w:val="hybridMultilevel"/>
    <w:tmpl w:val="DDFC87A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9B544CA"/>
    <w:multiLevelType w:val="hybridMultilevel"/>
    <w:tmpl w:val="0F2EB1D6"/>
    <w:lvl w:ilvl="0" w:tplc="0DFCEDB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B4B1E6C"/>
    <w:multiLevelType w:val="hybridMultilevel"/>
    <w:tmpl w:val="18E46860"/>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596B26"/>
    <w:multiLevelType w:val="hybridMultilevel"/>
    <w:tmpl w:val="DB3412F0"/>
    <w:lvl w:ilvl="0" w:tplc="C2A82528">
      <w:start w:val="1"/>
      <w:numFmt w:val="decimal"/>
      <w:lvlText w:val="%1."/>
      <w:lvlJc w:val="left"/>
      <w:pPr>
        <w:ind w:left="1032" w:hanging="420"/>
      </w:pPr>
      <w:rPr>
        <w:rFonts w:hint="default"/>
      </w:rPr>
    </w:lvl>
    <w:lvl w:ilvl="1" w:tplc="04070019" w:tentative="1">
      <w:start w:val="1"/>
      <w:numFmt w:val="lowerLetter"/>
      <w:lvlText w:val="%2."/>
      <w:lvlJc w:val="left"/>
      <w:pPr>
        <w:ind w:left="1692" w:hanging="360"/>
      </w:pPr>
    </w:lvl>
    <w:lvl w:ilvl="2" w:tplc="0407001B" w:tentative="1">
      <w:start w:val="1"/>
      <w:numFmt w:val="lowerRoman"/>
      <w:lvlText w:val="%3."/>
      <w:lvlJc w:val="right"/>
      <w:pPr>
        <w:ind w:left="2412" w:hanging="180"/>
      </w:pPr>
    </w:lvl>
    <w:lvl w:ilvl="3" w:tplc="0407000F" w:tentative="1">
      <w:start w:val="1"/>
      <w:numFmt w:val="decimal"/>
      <w:lvlText w:val="%4."/>
      <w:lvlJc w:val="left"/>
      <w:pPr>
        <w:ind w:left="3132" w:hanging="360"/>
      </w:pPr>
    </w:lvl>
    <w:lvl w:ilvl="4" w:tplc="04070019" w:tentative="1">
      <w:start w:val="1"/>
      <w:numFmt w:val="lowerLetter"/>
      <w:lvlText w:val="%5."/>
      <w:lvlJc w:val="left"/>
      <w:pPr>
        <w:ind w:left="3852" w:hanging="360"/>
      </w:pPr>
    </w:lvl>
    <w:lvl w:ilvl="5" w:tplc="0407001B" w:tentative="1">
      <w:start w:val="1"/>
      <w:numFmt w:val="lowerRoman"/>
      <w:lvlText w:val="%6."/>
      <w:lvlJc w:val="right"/>
      <w:pPr>
        <w:ind w:left="4572" w:hanging="180"/>
      </w:pPr>
    </w:lvl>
    <w:lvl w:ilvl="6" w:tplc="0407000F" w:tentative="1">
      <w:start w:val="1"/>
      <w:numFmt w:val="decimal"/>
      <w:lvlText w:val="%7."/>
      <w:lvlJc w:val="left"/>
      <w:pPr>
        <w:ind w:left="5292" w:hanging="360"/>
      </w:pPr>
    </w:lvl>
    <w:lvl w:ilvl="7" w:tplc="04070019" w:tentative="1">
      <w:start w:val="1"/>
      <w:numFmt w:val="lowerLetter"/>
      <w:lvlText w:val="%8."/>
      <w:lvlJc w:val="left"/>
      <w:pPr>
        <w:ind w:left="6012" w:hanging="360"/>
      </w:pPr>
    </w:lvl>
    <w:lvl w:ilvl="8" w:tplc="0407001B" w:tentative="1">
      <w:start w:val="1"/>
      <w:numFmt w:val="lowerRoman"/>
      <w:lvlText w:val="%9."/>
      <w:lvlJc w:val="right"/>
      <w:pPr>
        <w:ind w:left="6732" w:hanging="180"/>
      </w:pPr>
    </w:lvl>
  </w:abstractNum>
  <w:abstractNum w:abstractNumId="12" w15:restartNumberingAfterBreak="0">
    <w:nsid w:val="32F04CC4"/>
    <w:multiLevelType w:val="hybridMultilevel"/>
    <w:tmpl w:val="AE14AE98"/>
    <w:lvl w:ilvl="0" w:tplc="E1006D6E">
      <w:start w:val="12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A436E39"/>
    <w:multiLevelType w:val="hybridMultilevel"/>
    <w:tmpl w:val="A2809C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C9968EB"/>
    <w:multiLevelType w:val="hybridMultilevel"/>
    <w:tmpl w:val="63D8D050"/>
    <w:lvl w:ilvl="0" w:tplc="0407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387F43"/>
    <w:multiLevelType w:val="hybridMultilevel"/>
    <w:tmpl w:val="802A70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99777B"/>
    <w:multiLevelType w:val="hybridMultilevel"/>
    <w:tmpl w:val="7DB29922"/>
    <w:lvl w:ilvl="0" w:tplc="743213D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4207566B"/>
    <w:multiLevelType w:val="hybridMultilevel"/>
    <w:tmpl w:val="2B76A270"/>
    <w:lvl w:ilvl="0" w:tplc="463869D4">
      <w:numFmt w:val="bullet"/>
      <w:lvlText w:val="·"/>
      <w:lvlJc w:val="left"/>
      <w:pPr>
        <w:ind w:left="0" w:hanging="363"/>
      </w:pPr>
      <w:rPr>
        <w:rFonts w:ascii="Symbol" w:eastAsia="Symbol" w:hAnsi="Symbol" w:cs="Symbol" w:hint="default"/>
        <w:w w:val="99"/>
        <w:sz w:val="18"/>
        <w:szCs w:val="18"/>
        <w:lang w:val="en-US" w:eastAsia="en-US" w:bidi="en-US"/>
      </w:rPr>
    </w:lvl>
    <w:lvl w:ilvl="1" w:tplc="48D68FB2">
      <w:numFmt w:val="bullet"/>
      <w:lvlText w:val="·"/>
      <w:lvlJc w:val="left"/>
      <w:pPr>
        <w:ind w:left="968" w:hanging="363"/>
      </w:pPr>
      <w:rPr>
        <w:rFonts w:ascii="Symbol" w:eastAsia="Symbol" w:hAnsi="Symbol" w:cs="Symbol" w:hint="default"/>
        <w:w w:val="99"/>
        <w:sz w:val="18"/>
        <w:szCs w:val="18"/>
        <w:lang w:val="en-US" w:eastAsia="en-US" w:bidi="en-US"/>
      </w:rPr>
    </w:lvl>
    <w:lvl w:ilvl="2" w:tplc="1990EF1E">
      <w:numFmt w:val="bullet"/>
      <w:lvlText w:val="·"/>
      <w:lvlJc w:val="left"/>
      <w:pPr>
        <w:ind w:left="1936" w:hanging="363"/>
      </w:pPr>
      <w:rPr>
        <w:rFonts w:ascii="Symbol" w:eastAsia="Symbol" w:hAnsi="Symbol" w:cs="Symbol" w:hint="default"/>
        <w:w w:val="99"/>
        <w:sz w:val="18"/>
        <w:szCs w:val="18"/>
        <w:lang w:val="en-US" w:eastAsia="en-US" w:bidi="en-US"/>
      </w:rPr>
    </w:lvl>
    <w:lvl w:ilvl="3" w:tplc="0A34B10C">
      <w:numFmt w:val="bullet"/>
      <w:lvlText w:val="·"/>
      <w:lvlJc w:val="left"/>
      <w:pPr>
        <w:ind w:left="2904" w:hanging="363"/>
      </w:pPr>
      <w:rPr>
        <w:rFonts w:ascii="Symbol" w:eastAsia="Symbol" w:hAnsi="Symbol" w:cs="Symbol" w:hint="default"/>
        <w:w w:val="99"/>
        <w:sz w:val="18"/>
        <w:szCs w:val="18"/>
        <w:lang w:val="en-US" w:eastAsia="en-US" w:bidi="en-US"/>
      </w:rPr>
    </w:lvl>
    <w:lvl w:ilvl="4" w:tplc="AE1A97FC">
      <w:numFmt w:val="bullet"/>
      <w:lvlText w:val="·"/>
      <w:lvlJc w:val="left"/>
      <w:pPr>
        <w:ind w:left="3872" w:hanging="363"/>
      </w:pPr>
      <w:rPr>
        <w:rFonts w:ascii="Symbol" w:eastAsia="Symbol" w:hAnsi="Symbol" w:cs="Symbol" w:hint="default"/>
        <w:w w:val="99"/>
        <w:sz w:val="18"/>
        <w:szCs w:val="18"/>
        <w:lang w:val="en-US" w:eastAsia="en-US" w:bidi="en-US"/>
      </w:rPr>
    </w:lvl>
    <w:lvl w:ilvl="5" w:tplc="4394F7BE">
      <w:numFmt w:val="bullet"/>
      <w:lvlText w:val="·"/>
      <w:lvlJc w:val="left"/>
      <w:pPr>
        <w:ind w:left="4840" w:hanging="363"/>
      </w:pPr>
      <w:rPr>
        <w:rFonts w:ascii="Symbol" w:eastAsia="Symbol" w:hAnsi="Symbol" w:cs="Symbol" w:hint="default"/>
        <w:w w:val="99"/>
        <w:sz w:val="18"/>
        <w:szCs w:val="18"/>
        <w:lang w:val="en-US" w:eastAsia="en-US" w:bidi="en-US"/>
      </w:rPr>
    </w:lvl>
    <w:lvl w:ilvl="6" w:tplc="ED5EE80A">
      <w:numFmt w:val="bullet"/>
      <w:lvlText w:val="·"/>
      <w:lvlJc w:val="left"/>
      <w:pPr>
        <w:ind w:left="5808" w:hanging="363"/>
      </w:pPr>
      <w:rPr>
        <w:rFonts w:ascii="Symbol" w:eastAsia="Symbol" w:hAnsi="Symbol" w:cs="Symbol" w:hint="default"/>
        <w:w w:val="99"/>
        <w:sz w:val="18"/>
        <w:szCs w:val="18"/>
        <w:lang w:val="en-US" w:eastAsia="en-US" w:bidi="en-US"/>
      </w:rPr>
    </w:lvl>
    <w:lvl w:ilvl="7" w:tplc="61881FBA">
      <w:numFmt w:val="bullet"/>
      <w:lvlText w:val="·"/>
      <w:lvlJc w:val="left"/>
      <w:pPr>
        <w:ind w:left="6776" w:hanging="363"/>
      </w:pPr>
      <w:rPr>
        <w:rFonts w:ascii="Symbol" w:eastAsia="Symbol" w:hAnsi="Symbol" w:cs="Symbol" w:hint="default"/>
        <w:w w:val="99"/>
        <w:sz w:val="18"/>
        <w:szCs w:val="18"/>
        <w:lang w:val="en-US" w:eastAsia="en-US" w:bidi="en-US"/>
      </w:rPr>
    </w:lvl>
    <w:lvl w:ilvl="8" w:tplc="A9BE8000">
      <w:numFmt w:val="bullet"/>
      <w:lvlText w:val="·"/>
      <w:lvlJc w:val="left"/>
      <w:pPr>
        <w:ind w:left="7744" w:hanging="363"/>
      </w:pPr>
      <w:rPr>
        <w:rFonts w:ascii="Symbol" w:eastAsia="Symbol" w:hAnsi="Symbol" w:cs="Symbol" w:hint="default"/>
        <w:w w:val="99"/>
        <w:sz w:val="18"/>
        <w:szCs w:val="18"/>
        <w:lang w:val="en-US" w:eastAsia="en-US" w:bidi="en-US"/>
      </w:rPr>
    </w:lvl>
  </w:abstractNum>
  <w:abstractNum w:abstractNumId="18" w15:restartNumberingAfterBreak="0">
    <w:nsid w:val="42CE0E87"/>
    <w:multiLevelType w:val="hybridMultilevel"/>
    <w:tmpl w:val="2D7A301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2D23D1C"/>
    <w:multiLevelType w:val="hybridMultilevel"/>
    <w:tmpl w:val="B46E80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2F863F3"/>
    <w:multiLevelType w:val="hybridMultilevel"/>
    <w:tmpl w:val="7BA00C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66B2F33"/>
    <w:multiLevelType w:val="hybridMultilevel"/>
    <w:tmpl w:val="840436B8"/>
    <w:lvl w:ilvl="0" w:tplc="0407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7DF0A9D"/>
    <w:multiLevelType w:val="hybridMultilevel"/>
    <w:tmpl w:val="802A70EA"/>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DB68EC"/>
    <w:multiLevelType w:val="hybridMultilevel"/>
    <w:tmpl w:val="5C0E1EF8"/>
    <w:lvl w:ilvl="0" w:tplc="94005630">
      <w:start w:val="1"/>
      <w:numFmt w:val="decimal"/>
      <w:lvlText w:val="%1."/>
      <w:lvlJc w:val="left"/>
      <w:pPr>
        <w:ind w:left="750" w:hanging="390"/>
      </w:pPr>
      <w:rPr>
        <w:rFonts w:hint="default"/>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72C7009"/>
    <w:multiLevelType w:val="hybridMultilevel"/>
    <w:tmpl w:val="A2809C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95141B5"/>
    <w:multiLevelType w:val="hybridMultilevel"/>
    <w:tmpl w:val="F5682068"/>
    <w:lvl w:ilvl="0" w:tplc="DC5C5AE2">
      <w:start w:val="14"/>
      <w:numFmt w:val="bullet"/>
      <w:lvlText w:val="-"/>
      <w:lvlJc w:val="left"/>
      <w:pPr>
        <w:ind w:left="720" w:hanging="360"/>
      </w:pPr>
      <w:rPr>
        <w:rFonts w:ascii="Calibri" w:eastAsiaTheme="minorHAnsi" w:hAnsi="Calibri"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F601D82"/>
    <w:multiLevelType w:val="multilevel"/>
    <w:tmpl w:val="8FEE35F4"/>
    <w:lvl w:ilvl="0">
      <w:start w:val="1"/>
      <w:numFmt w:val="decimal"/>
      <w:pStyle w:val="berschrift1"/>
      <w:lvlText w:val="%1."/>
      <w:lvlJc w:val="left"/>
      <w:pPr>
        <w:ind w:left="360" w:hanging="360"/>
      </w:pPr>
    </w:lvl>
    <w:lvl w:ilvl="1">
      <w:start w:val="1"/>
      <w:numFmt w:val="decimal"/>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7" w15:restartNumberingAfterBreak="0">
    <w:nsid w:val="6199770F"/>
    <w:multiLevelType w:val="hybridMultilevel"/>
    <w:tmpl w:val="298E84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1BB7F49"/>
    <w:multiLevelType w:val="hybridMultilevel"/>
    <w:tmpl w:val="AACE2ECA"/>
    <w:lvl w:ilvl="0" w:tplc="4FDC0666">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3405AFF"/>
    <w:multiLevelType w:val="hybridMultilevel"/>
    <w:tmpl w:val="66AE7C40"/>
    <w:lvl w:ilvl="0" w:tplc="0DFCEDB6">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40027A1"/>
    <w:multiLevelType w:val="hybridMultilevel"/>
    <w:tmpl w:val="C9FA1DC2"/>
    <w:lvl w:ilvl="0" w:tplc="7848E8B6">
      <w:numFmt w:val="bullet"/>
      <w:lvlText w:val="-"/>
      <w:lvlJc w:val="left"/>
      <w:pPr>
        <w:tabs>
          <w:tab w:val="num" w:pos="720"/>
        </w:tabs>
        <w:ind w:left="720" w:hanging="360"/>
      </w:pPr>
      <w:rPr>
        <w:rFonts w:ascii="Tahoma" w:eastAsia="Times New Roman" w:hAnsi="Tahoma" w:cs="Tahom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5802F40"/>
    <w:multiLevelType w:val="hybridMultilevel"/>
    <w:tmpl w:val="02BE8714"/>
    <w:lvl w:ilvl="0" w:tplc="7F36A936">
      <w:start w:val="120"/>
      <w:numFmt w:val="bullet"/>
      <w:lvlText w:val="-"/>
      <w:lvlJc w:val="left"/>
      <w:pPr>
        <w:ind w:left="720" w:hanging="360"/>
      </w:pPr>
      <w:rPr>
        <w:rFonts w:ascii="Arial" w:eastAsiaTheme="minorEastAsia"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9105055"/>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A627147"/>
    <w:multiLevelType w:val="hybridMultilevel"/>
    <w:tmpl w:val="5BC8A284"/>
    <w:lvl w:ilvl="0" w:tplc="0DFCEDB6">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A920F1"/>
    <w:multiLevelType w:val="hybridMultilevel"/>
    <w:tmpl w:val="D8A00410"/>
    <w:lvl w:ilvl="0" w:tplc="0407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6893827"/>
    <w:multiLevelType w:val="hybridMultilevel"/>
    <w:tmpl w:val="C2B054A0"/>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8536A5E"/>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B0D70D7"/>
    <w:multiLevelType w:val="hybridMultilevel"/>
    <w:tmpl w:val="82DA8DAA"/>
    <w:lvl w:ilvl="0" w:tplc="0407000F">
      <w:start w:val="1"/>
      <w:numFmt w:val="decimal"/>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46850692">
    <w:abstractNumId w:val="25"/>
  </w:num>
  <w:num w:numId="2" w16cid:durableId="1358851418">
    <w:abstractNumId w:val="2"/>
  </w:num>
  <w:num w:numId="3" w16cid:durableId="1269312587">
    <w:abstractNumId w:val="12"/>
  </w:num>
  <w:num w:numId="4" w16cid:durableId="1606493945">
    <w:abstractNumId w:val="1"/>
  </w:num>
  <w:num w:numId="5" w16cid:durableId="1540438870">
    <w:abstractNumId w:val="31"/>
  </w:num>
  <w:num w:numId="6" w16cid:durableId="1954552618">
    <w:abstractNumId w:val="3"/>
  </w:num>
  <w:num w:numId="7" w16cid:durableId="986395188">
    <w:abstractNumId w:val="6"/>
  </w:num>
  <w:num w:numId="8" w16cid:durableId="794830545">
    <w:abstractNumId w:val="26"/>
  </w:num>
  <w:num w:numId="9" w16cid:durableId="1515801283">
    <w:abstractNumId w:val="30"/>
  </w:num>
  <w:num w:numId="10" w16cid:durableId="1390690708">
    <w:abstractNumId w:val="28"/>
  </w:num>
  <w:num w:numId="11" w16cid:durableId="719090340">
    <w:abstractNumId w:val="23"/>
  </w:num>
  <w:num w:numId="12" w16cid:durableId="1152255564">
    <w:abstractNumId w:val="37"/>
  </w:num>
  <w:num w:numId="13" w16cid:durableId="542638383">
    <w:abstractNumId w:val="36"/>
  </w:num>
  <w:num w:numId="14" w16cid:durableId="2033611299">
    <w:abstractNumId w:val="32"/>
  </w:num>
  <w:num w:numId="15" w16cid:durableId="659964687">
    <w:abstractNumId w:val="20"/>
  </w:num>
  <w:num w:numId="16" w16cid:durableId="870651279">
    <w:abstractNumId w:val="17"/>
  </w:num>
  <w:num w:numId="17" w16cid:durableId="1159007341">
    <w:abstractNumId w:val="11"/>
  </w:num>
  <w:num w:numId="18" w16cid:durableId="1673870800">
    <w:abstractNumId w:val="8"/>
  </w:num>
  <w:num w:numId="19" w16cid:durableId="1726486950">
    <w:abstractNumId w:val="7"/>
  </w:num>
  <w:num w:numId="20" w16cid:durableId="1820272091">
    <w:abstractNumId w:val="9"/>
  </w:num>
  <w:num w:numId="21" w16cid:durableId="2059745384">
    <w:abstractNumId w:val="33"/>
  </w:num>
  <w:num w:numId="22" w16cid:durableId="572281984">
    <w:abstractNumId w:val="0"/>
  </w:num>
  <w:num w:numId="23" w16cid:durableId="872888522">
    <w:abstractNumId w:val="29"/>
  </w:num>
  <w:num w:numId="24" w16cid:durableId="1354989319">
    <w:abstractNumId w:val="10"/>
  </w:num>
  <w:num w:numId="25" w16cid:durableId="2009094498">
    <w:abstractNumId w:val="21"/>
  </w:num>
  <w:num w:numId="26" w16cid:durableId="96487557">
    <w:abstractNumId w:val="34"/>
  </w:num>
  <w:num w:numId="27" w16cid:durableId="1169128343">
    <w:abstractNumId w:val="14"/>
  </w:num>
  <w:num w:numId="28" w16cid:durableId="1236814343">
    <w:abstractNumId w:val="18"/>
  </w:num>
  <w:num w:numId="29" w16cid:durableId="82341031">
    <w:abstractNumId w:val="4"/>
  </w:num>
  <w:num w:numId="30" w16cid:durableId="304315920">
    <w:abstractNumId w:val="35"/>
  </w:num>
  <w:num w:numId="31" w16cid:durableId="2037538660">
    <w:abstractNumId w:val="16"/>
  </w:num>
  <w:num w:numId="32" w16cid:durableId="1497378573">
    <w:abstractNumId w:val="22"/>
  </w:num>
  <w:num w:numId="33" w16cid:durableId="1103694570">
    <w:abstractNumId w:val="27"/>
  </w:num>
  <w:num w:numId="34" w16cid:durableId="368654127">
    <w:abstractNumId w:val="19"/>
  </w:num>
  <w:num w:numId="35" w16cid:durableId="1722552505">
    <w:abstractNumId w:val="5"/>
  </w:num>
  <w:num w:numId="36" w16cid:durableId="1411075488">
    <w:abstractNumId w:val="13"/>
  </w:num>
  <w:num w:numId="37" w16cid:durableId="1309554454">
    <w:abstractNumId w:val="24"/>
  </w:num>
  <w:num w:numId="38" w16cid:durableId="187473069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39"/>
    <w:rsid w:val="00015612"/>
    <w:rsid w:val="000223AF"/>
    <w:rsid w:val="00023A0B"/>
    <w:rsid w:val="0003113B"/>
    <w:rsid w:val="00035369"/>
    <w:rsid w:val="000365D2"/>
    <w:rsid w:val="00046801"/>
    <w:rsid w:val="00067A64"/>
    <w:rsid w:val="00074D93"/>
    <w:rsid w:val="000763D0"/>
    <w:rsid w:val="00086907"/>
    <w:rsid w:val="00095BDC"/>
    <w:rsid w:val="0009609C"/>
    <w:rsid w:val="000C45DE"/>
    <w:rsid w:val="000D645B"/>
    <w:rsid w:val="000E13AF"/>
    <w:rsid w:val="00107B00"/>
    <w:rsid w:val="00126AE6"/>
    <w:rsid w:val="001506E0"/>
    <w:rsid w:val="00177E4A"/>
    <w:rsid w:val="00185815"/>
    <w:rsid w:val="001A0DAD"/>
    <w:rsid w:val="001B4DB0"/>
    <w:rsid w:val="001C6448"/>
    <w:rsid w:val="001C68C9"/>
    <w:rsid w:val="001D1493"/>
    <w:rsid w:val="001D3348"/>
    <w:rsid w:val="00254F1A"/>
    <w:rsid w:val="0027001F"/>
    <w:rsid w:val="00293A70"/>
    <w:rsid w:val="002B2CFD"/>
    <w:rsid w:val="002B7678"/>
    <w:rsid w:val="002C16BB"/>
    <w:rsid w:val="002E3ADE"/>
    <w:rsid w:val="00302718"/>
    <w:rsid w:val="00313488"/>
    <w:rsid w:val="003454CD"/>
    <w:rsid w:val="00352791"/>
    <w:rsid w:val="00361F4A"/>
    <w:rsid w:val="00366FA6"/>
    <w:rsid w:val="003A54A1"/>
    <w:rsid w:val="003B0319"/>
    <w:rsid w:val="003B07F9"/>
    <w:rsid w:val="003B1613"/>
    <w:rsid w:val="003B1AE3"/>
    <w:rsid w:val="003C1A60"/>
    <w:rsid w:val="00405892"/>
    <w:rsid w:val="004369A4"/>
    <w:rsid w:val="00437CC0"/>
    <w:rsid w:val="00445CE9"/>
    <w:rsid w:val="00450D03"/>
    <w:rsid w:val="004541AA"/>
    <w:rsid w:val="00465E3A"/>
    <w:rsid w:val="004665D9"/>
    <w:rsid w:val="004A5007"/>
    <w:rsid w:val="004D13D1"/>
    <w:rsid w:val="005041E5"/>
    <w:rsid w:val="00523370"/>
    <w:rsid w:val="0056509C"/>
    <w:rsid w:val="00576EB6"/>
    <w:rsid w:val="005854D7"/>
    <w:rsid w:val="00596C50"/>
    <w:rsid w:val="005A7322"/>
    <w:rsid w:val="005C13E2"/>
    <w:rsid w:val="005C3268"/>
    <w:rsid w:val="005C7BAA"/>
    <w:rsid w:val="005D6630"/>
    <w:rsid w:val="005E6FD8"/>
    <w:rsid w:val="005E7BD0"/>
    <w:rsid w:val="005F4F5F"/>
    <w:rsid w:val="006103E7"/>
    <w:rsid w:val="00611BA7"/>
    <w:rsid w:val="006813BB"/>
    <w:rsid w:val="006C19A5"/>
    <w:rsid w:val="00704589"/>
    <w:rsid w:val="00705653"/>
    <w:rsid w:val="0071754E"/>
    <w:rsid w:val="00721CBC"/>
    <w:rsid w:val="0072431D"/>
    <w:rsid w:val="0073000B"/>
    <w:rsid w:val="00777A4D"/>
    <w:rsid w:val="00784AAF"/>
    <w:rsid w:val="007A59FA"/>
    <w:rsid w:val="007C71A8"/>
    <w:rsid w:val="007E45F7"/>
    <w:rsid w:val="008105DE"/>
    <w:rsid w:val="008175D3"/>
    <w:rsid w:val="00820E2A"/>
    <w:rsid w:val="00836836"/>
    <w:rsid w:val="00841225"/>
    <w:rsid w:val="00844861"/>
    <w:rsid w:val="00847B4C"/>
    <w:rsid w:val="008611D7"/>
    <w:rsid w:val="00874669"/>
    <w:rsid w:val="008771DB"/>
    <w:rsid w:val="00882CAB"/>
    <w:rsid w:val="00886CBE"/>
    <w:rsid w:val="008B0321"/>
    <w:rsid w:val="008E6F2D"/>
    <w:rsid w:val="00902739"/>
    <w:rsid w:val="009356A1"/>
    <w:rsid w:val="009472ED"/>
    <w:rsid w:val="00965A9F"/>
    <w:rsid w:val="009B7E55"/>
    <w:rsid w:val="009C0367"/>
    <w:rsid w:val="009C790A"/>
    <w:rsid w:val="00A142E1"/>
    <w:rsid w:val="00A14BFE"/>
    <w:rsid w:val="00A371D0"/>
    <w:rsid w:val="00A41257"/>
    <w:rsid w:val="00A42995"/>
    <w:rsid w:val="00A44949"/>
    <w:rsid w:val="00A46537"/>
    <w:rsid w:val="00A556F0"/>
    <w:rsid w:val="00A56E83"/>
    <w:rsid w:val="00A64490"/>
    <w:rsid w:val="00A74877"/>
    <w:rsid w:val="00A82D24"/>
    <w:rsid w:val="00A93700"/>
    <w:rsid w:val="00AA12F8"/>
    <w:rsid w:val="00AE3A34"/>
    <w:rsid w:val="00B03BAF"/>
    <w:rsid w:val="00B052DB"/>
    <w:rsid w:val="00B1054B"/>
    <w:rsid w:val="00B20A7C"/>
    <w:rsid w:val="00B2401E"/>
    <w:rsid w:val="00B30A1A"/>
    <w:rsid w:val="00B347AF"/>
    <w:rsid w:val="00B53CE0"/>
    <w:rsid w:val="00B75645"/>
    <w:rsid w:val="00B93FFF"/>
    <w:rsid w:val="00B94153"/>
    <w:rsid w:val="00B973F4"/>
    <w:rsid w:val="00BA1BDC"/>
    <w:rsid w:val="00BA7221"/>
    <w:rsid w:val="00BA78FB"/>
    <w:rsid w:val="00BD1158"/>
    <w:rsid w:val="00BD41D9"/>
    <w:rsid w:val="00BE2C99"/>
    <w:rsid w:val="00C62CD8"/>
    <w:rsid w:val="00C809C4"/>
    <w:rsid w:val="00C8795C"/>
    <w:rsid w:val="00CA4E0D"/>
    <w:rsid w:val="00CA5653"/>
    <w:rsid w:val="00CA5E67"/>
    <w:rsid w:val="00CA7E20"/>
    <w:rsid w:val="00CB23FB"/>
    <w:rsid w:val="00CD1E95"/>
    <w:rsid w:val="00CF6B21"/>
    <w:rsid w:val="00D04F38"/>
    <w:rsid w:val="00D21BDD"/>
    <w:rsid w:val="00D2700E"/>
    <w:rsid w:val="00D74A4A"/>
    <w:rsid w:val="00D969AD"/>
    <w:rsid w:val="00DB55DE"/>
    <w:rsid w:val="00DC7E8E"/>
    <w:rsid w:val="00DD4977"/>
    <w:rsid w:val="00E01D03"/>
    <w:rsid w:val="00E3020F"/>
    <w:rsid w:val="00E35EE8"/>
    <w:rsid w:val="00E453DA"/>
    <w:rsid w:val="00E57888"/>
    <w:rsid w:val="00E72381"/>
    <w:rsid w:val="00E7362A"/>
    <w:rsid w:val="00EA43C2"/>
    <w:rsid w:val="00EC0829"/>
    <w:rsid w:val="00EE595E"/>
    <w:rsid w:val="00F004D0"/>
    <w:rsid w:val="00F01366"/>
    <w:rsid w:val="00F13D64"/>
    <w:rsid w:val="00F32A9F"/>
    <w:rsid w:val="00F364FD"/>
    <w:rsid w:val="00F42429"/>
    <w:rsid w:val="00F56EE5"/>
    <w:rsid w:val="00F65D6F"/>
    <w:rsid w:val="00F66707"/>
    <w:rsid w:val="00FB547B"/>
    <w:rsid w:val="00FC1E50"/>
    <w:rsid w:val="00FE692D"/>
    <w:rsid w:val="00FF112F"/>
    <w:rsid w:val="00FF2236"/>
    <w:rsid w:val="00FF23A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5805B"/>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Standard">
    <w:name w:val="Normal"/>
    <w:qFormat/>
    <w:rsid w:val="000D645B"/>
    <w:pPr>
      <w:spacing w:line="276" w:lineRule="auto"/>
    </w:pPr>
  </w:style>
  <w:style w:type="paragraph" w:styleId="berschrift1">
    <w:name w:val="heading 1"/>
    <w:basedOn w:val="Standard"/>
    <w:next w:val="Standard"/>
    <w:link w:val="berschrift1Zchn"/>
    <w:autoRedefine/>
    <w:qFormat/>
    <w:rsid w:val="003B0319"/>
    <w:pPr>
      <w:keepNext/>
      <w:numPr>
        <w:numId w:val="8"/>
      </w:numPr>
      <w:pBdr>
        <w:bottom w:val="single" w:sz="6" w:space="1" w:color="auto"/>
      </w:pBdr>
      <w:spacing w:before="360" w:after="180"/>
      <w:outlineLvl w:val="0"/>
    </w:pPr>
    <w:rPr>
      <w:rFonts w:eastAsia="Times New Roman"/>
      <w:b/>
      <w:bCs/>
      <w:caps/>
      <w:color w:val="007FC5"/>
      <w:kern w:val="32"/>
      <w:sz w:val="32"/>
      <w:szCs w:val="32"/>
      <w:lang w:eastAsia="de-DE"/>
    </w:rPr>
  </w:style>
  <w:style w:type="paragraph" w:styleId="berschrift2">
    <w:name w:val="heading 2"/>
    <w:basedOn w:val="Standard"/>
    <w:next w:val="Standard"/>
    <w:link w:val="berschrift2Zchn"/>
    <w:autoRedefine/>
    <w:qFormat/>
    <w:rsid w:val="0003113B"/>
    <w:pPr>
      <w:keepNext/>
      <w:spacing w:before="360" w:after="180"/>
      <w:outlineLvl w:val="1"/>
    </w:pPr>
    <w:rPr>
      <w:rFonts w:eastAsia="Times New Roman"/>
      <w:b/>
      <w:bCs/>
      <w:iCs/>
      <w:color w:val="007FC5"/>
      <w:sz w:val="26"/>
      <w:szCs w:val="28"/>
      <w:lang w:eastAsia="de-DE"/>
    </w:rPr>
  </w:style>
  <w:style w:type="paragraph" w:styleId="berschrift3">
    <w:name w:val="heading 3"/>
    <w:basedOn w:val="Standard"/>
    <w:next w:val="Standard"/>
    <w:link w:val="berschrift3Zchn"/>
    <w:qFormat/>
    <w:rsid w:val="00BA78FB"/>
    <w:pPr>
      <w:keepNext/>
      <w:numPr>
        <w:ilvl w:val="2"/>
        <w:numId w:val="8"/>
      </w:numPr>
      <w:spacing w:before="240" w:after="60"/>
      <w:outlineLvl w:val="2"/>
    </w:pPr>
    <w:rPr>
      <w:rFonts w:eastAsia="Times New Roman"/>
      <w:b/>
      <w:bCs/>
      <w:szCs w:val="26"/>
      <w:lang w:eastAsia="de-DE"/>
    </w:rPr>
  </w:style>
  <w:style w:type="paragraph" w:styleId="berschrift5">
    <w:name w:val="heading 5"/>
    <w:basedOn w:val="Standard"/>
    <w:next w:val="Standard"/>
    <w:link w:val="berschrift5Zchn"/>
    <w:qFormat/>
    <w:rsid w:val="008611D7"/>
    <w:pPr>
      <w:numPr>
        <w:ilvl w:val="4"/>
        <w:numId w:val="8"/>
      </w:numPr>
      <w:spacing w:before="240" w:after="60"/>
      <w:outlineLvl w:val="4"/>
    </w:pPr>
    <w:rPr>
      <w:rFonts w:eastAsia="Times New Roman" w:cs="Times New Roman"/>
      <w:b/>
      <w:bCs/>
      <w:iCs/>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02739"/>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02739"/>
    <w:rPr>
      <w:rFonts w:ascii="Lucida Grande" w:hAnsi="Lucida Grande"/>
      <w:sz w:val="18"/>
      <w:szCs w:val="18"/>
    </w:rPr>
  </w:style>
  <w:style w:type="paragraph" w:styleId="Funotentext">
    <w:name w:val="footnote text"/>
    <w:basedOn w:val="Standard"/>
    <w:link w:val="FunotentextZchn"/>
    <w:uiPriority w:val="99"/>
    <w:unhideWhenUsed/>
    <w:rsid w:val="00847B4C"/>
  </w:style>
  <w:style w:type="character" w:customStyle="1" w:styleId="FunotentextZchn">
    <w:name w:val="Fußnotentext Zchn"/>
    <w:basedOn w:val="Absatz-Standardschriftart"/>
    <w:link w:val="Funotentext"/>
    <w:uiPriority w:val="99"/>
    <w:rsid w:val="00847B4C"/>
  </w:style>
  <w:style w:type="character" w:styleId="Funotenzeichen">
    <w:name w:val="footnote reference"/>
    <w:basedOn w:val="Absatz-Standardschriftart"/>
    <w:uiPriority w:val="99"/>
    <w:unhideWhenUsed/>
    <w:rsid w:val="00847B4C"/>
    <w:rPr>
      <w:vertAlign w:val="superscript"/>
    </w:rPr>
  </w:style>
  <w:style w:type="paragraph" w:styleId="Kopfzeile">
    <w:name w:val="header"/>
    <w:basedOn w:val="Standard"/>
    <w:link w:val="KopfzeileZchn"/>
    <w:unhideWhenUsed/>
    <w:rsid w:val="00847B4C"/>
    <w:pPr>
      <w:tabs>
        <w:tab w:val="center" w:pos="4153"/>
        <w:tab w:val="right" w:pos="8306"/>
      </w:tabs>
    </w:pPr>
  </w:style>
  <w:style w:type="character" w:customStyle="1" w:styleId="KopfzeileZchn">
    <w:name w:val="Kopfzeile Zchn"/>
    <w:basedOn w:val="Absatz-Standardschriftart"/>
    <w:link w:val="Kopfzeile"/>
    <w:uiPriority w:val="99"/>
    <w:rsid w:val="00847B4C"/>
  </w:style>
  <w:style w:type="paragraph" w:styleId="Fuzeile">
    <w:name w:val="footer"/>
    <w:basedOn w:val="Standard"/>
    <w:link w:val="FuzeileZchn"/>
    <w:uiPriority w:val="99"/>
    <w:unhideWhenUsed/>
    <w:rsid w:val="00847B4C"/>
    <w:pPr>
      <w:tabs>
        <w:tab w:val="center" w:pos="4153"/>
        <w:tab w:val="right" w:pos="8306"/>
      </w:tabs>
    </w:pPr>
  </w:style>
  <w:style w:type="character" w:customStyle="1" w:styleId="FuzeileZchn">
    <w:name w:val="Fußzeile Zchn"/>
    <w:basedOn w:val="Absatz-Standardschriftart"/>
    <w:link w:val="Fuzeile"/>
    <w:uiPriority w:val="99"/>
    <w:rsid w:val="00847B4C"/>
  </w:style>
  <w:style w:type="table" w:styleId="Tabellenraster">
    <w:name w:val="Table Grid"/>
    <w:basedOn w:val="NormaleTabelle"/>
    <w:rsid w:val="00126AE6"/>
    <w:rPr>
      <w:rFonts w:eastAsiaTheme="minorHAns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FC1E50"/>
    <w:rPr>
      <w:rFonts w:eastAsiaTheme="minorHAnsi"/>
      <w:szCs w:val="22"/>
    </w:rPr>
  </w:style>
  <w:style w:type="paragraph" w:styleId="Listenabsatz">
    <w:name w:val="List Paragraph"/>
    <w:basedOn w:val="Standard"/>
    <w:uiPriority w:val="34"/>
    <w:qFormat/>
    <w:rsid w:val="00886CBE"/>
    <w:pPr>
      <w:spacing w:after="200"/>
      <w:ind w:left="720"/>
      <w:contextualSpacing/>
    </w:pPr>
    <w:rPr>
      <w:rFonts w:eastAsiaTheme="minorHAnsi"/>
      <w:szCs w:val="22"/>
      <w:lang w:val="en-ZA"/>
    </w:rPr>
  </w:style>
  <w:style w:type="character" w:customStyle="1" w:styleId="berschrift1Zchn">
    <w:name w:val="Überschrift 1 Zchn"/>
    <w:basedOn w:val="Absatz-Standardschriftart"/>
    <w:link w:val="berschrift1"/>
    <w:rsid w:val="000E13AF"/>
    <w:rPr>
      <w:rFonts w:eastAsia="Times New Roman"/>
      <w:b/>
      <w:bCs/>
      <w:caps/>
      <w:color w:val="007FC5"/>
      <w:kern w:val="32"/>
      <w:sz w:val="32"/>
      <w:szCs w:val="32"/>
      <w:lang w:eastAsia="de-DE"/>
    </w:rPr>
  </w:style>
  <w:style w:type="character" w:customStyle="1" w:styleId="berschrift2Zchn">
    <w:name w:val="Überschrift 2 Zchn"/>
    <w:basedOn w:val="Absatz-Standardschriftart"/>
    <w:link w:val="berschrift2"/>
    <w:rsid w:val="0003113B"/>
    <w:rPr>
      <w:rFonts w:eastAsia="Times New Roman"/>
      <w:b/>
      <w:bCs/>
      <w:iCs/>
      <w:color w:val="007FC5"/>
      <w:sz w:val="26"/>
      <w:szCs w:val="28"/>
      <w:lang w:eastAsia="de-DE"/>
    </w:rPr>
  </w:style>
  <w:style w:type="character" w:customStyle="1" w:styleId="berschrift3Zchn">
    <w:name w:val="Überschrift 3 Zchn"/>
    <w:basedOn w:val="Absatz-Standardschriftart"/>
    <w:link w:val="berschrift3"/>
    <w:rsid w:val="00BA78FB"/>
    <w:rPr>
      <w:rFonts w:ascii="Arial" w:eastAsia="Times New Roman" w:hAnsi="Arial" w:cs="Arial"/>
      <w:b/>
      <w:bCs/>
      <w:sz w:val="22"/>
      <w:szCs w:val="26"/>
      <w:lang w:eastAsia="de-DE"/>
    </w:rPr>
  </w:style>
  <w:style w:type="character" w:customStyle="1" w:styleId="berschrift5Zchn">
    <w:name w:val="Überschrift 5 Zchn"/>
    <w:basedOn w:val="Absatz-Standardschriftart"/>
    <w:link w:val="berschrift5"/>
    <w:rsid w:val="008611D7"/>
    <w:rPr>
      <w:rFonts w:ascii="Arial" w:eastAsia="Times New Roman" w:hAnsi="Arial" w:cs="Times New Roman"/>
      <w:b/>
      <w:bCs/>
      <w:iCs/>
      <w:szCs w:val="26"/>
      <w:lang w:eastAsia="de-DE"/>
    </w:rPr>
  </w:style>
  <w:style w:type="paragraph" w:customStyle="1" w:styleId="Tabelle">
    <w:name w:val="Tabelle"/>
    <w:basedOn w:val="Standard"/>
    <w:link w:val="TabelleZchn"/>
    <w:rsid w:val="008611D7"/>
    <w:pPr>
      <w:spacing w:before="40" w:after="40"/>
    </w:pPr>
    <w:rPr>
      <w:rFonts w:ascii="Tahoma" w:eastAsia="Times New Roman" w:hAnsi="Tahoma" w:cs="Times New Roman"/>
      <w:sz w:val="18"/>
      <w:szCs w:val="18"/>
      <w:lang w:eastAsia="de-DE"/>
    </w:rPr>
  </w:style>
  <w:style w:type="paragraph" w:customStyle="1" w:styleId="Tabellenkopf">
    <w:name w:val="Tabellenkopf"/>
    <w:basedOn w:val="Tabelle"/>
    <w:rsid w:val="008611D7"/>
    <w:rPr>
      <w:b/>
    </w:rPr>
  </w:style>
  <w:style w:type="paragraph" w:customStyle="1" w:styleId="Infoblock">
    <w:name w:val="Infoblock"/>
    <w:basedOn w:val="Standard"/>
    <w:rsid w:val="008611D7"/>
    <w:pPr>
      <w:pBdr>
        <w:top w:val="single" w:sz="4" w:space="1" w:color="auto" w:shadow="1"/>
        <w:left w:val="single" w:sz="4" w:space="4" w:color="auto" w:shadow="1"/>
        <w:bottom w:val="single" w:sz="4" w:space="1" w:color="auto" w:shadow="1"/>
        <w:right w:val="single" w:sz="4" w:space="4" w:color="auto" w:shadow="1"/>
      </w:pBdr>
      <w:shd w:val="clear" w:color="auto" w:fill="FFFFD1"/>
      <w:spacing w:after="220"/>
    </w:pPr>
    <w:rPr>
      <w:rFonts w:ascii="Tahoma" w:eastAsia="Times New Roman" w:hAnsi="Tahoma" w:cs="Times New Roman"/>
      <w:i/>
      <w:color w:val="000080"/>
      <w:sz w:val="20"/>
      <w:szCs w:val="20"/>
      <w:lang w:eastAsia="de-DE"/>
    </w:rPr>
  </w:style>
  <w:style w:type="paragraph" w:customStyle="1" w:styleId="berschrift1ohne">
    <w:name w:val="Überschrift 1 ohne"/>
    <w:basedOn w:val="berschrift1"/>
    <w:rsid w:val="008611D7"/>
    <w:pPr>
      <w:numPr>
        <w:numId w:val="0"/>
      </w:numPr>
    </w:pPr>
  </w:style>
  <w:style w:type="paragraph" w:styleId="Verzeichnis1">
    <w:name w:val="toc 1"/>
    <w:basedOn w:val="Standard"/>
    <w:next w:val="Standard"/>
    <w:autoRedefine/>
    <w:uiPriority w:val="39"/>
    <w:rsid w:val="008611D7"/>
    <w:pPr>
      <w:spacing w:after="40"/>
    </w:pPr>
    <w:rPr>
      <w:rFonts w:ascii="Tahoma" w:eastAsia="Times New Roman" w:hAnsi="Tahoma" w:cs="Times New Roman"/>
      <w:sz w:val="20"/>
      <w:lang w:eastAsia="de-DE"/>
    </w:rPr>
  </w:style>
  <w:style w:type="paragraph" w:styleId="Verzeichnis2">
    <w:name w:val="toc 2"/>
    <w:basedOn w:val="Standard"/>
    <w:next w:val="Standard"/>
    <w:autoRedefine/>
    <w:uiPriority w:val="39"/>
    <w:rsid w:val="008611D7"/>
    <w:pPr>
      <w:spacing w:after="40"/>
      <w:ind w:left="221"/>
    </w:pPr>
    <w:rPr>
      <w:rFonts w:ascii="Tahoma" w:eastAsia="Times New Roman" w:hAnsi="Tahoma" w:cs="Times New Roman"/>
      <w:sz w:val="20"/>
      <w:lang w:eastAsia="de-DE"/>
    </w:rPr>
  </w:style>
  <w:style w:type="paragraph" w:styleId="Verzeichnis3">
    <w:name w:val="toc 3"/>
    <w:basedOn w:val="Standard"/>
    <w:next w:val="Standard"/>
    <w:autoRedefine/>
    <w:uiPriority w:val="39"/>
    <w:rsid w:val="000D645B"/>
    <w:pPr>
      <w:tabs>
        <w:tab w:val="left" w:pos="1440"/>
        <w:tab w:val="right" w:leader="dot" w:pos="9062"/>
      </w:tabs>
      <w:spacing w:after="40"/>
      <w:ind w:left="442"/>
    </w:pPr>
    <w:rPr>
      <w:rFonts w:ascii="Tahoma" w:eastAsia="Times New Roman" w:hAnsi="Tahoma" w:cs="Times New Roman"/>
      <w:sz w:val="20"/>
      <w:lang w:eastAsia="de-DE"/>
    </w:rPr>
  </w:style>
  <w:style w:type="character" w:styleId="Hyperlink">
    <w:name w:val="Hyperlink"/>
    <w:uiPriority w:val="99"/>
    <w:rsid w:val="008611D7"/>
    <w:rPr>
      <w:color w:val="0000FF"/>
      <w:u w:val="single"/>
    </w:rPr>
  </w:style>
  <w:style w:type="character" w:customStyle="1" w:styleId="TabelleZchn">
    <w:name w:val="Tabelle Zchn"/>
    <w:link w:val="Tabelle"/>
    <w:rsid w:val="000D645B"/>
    <w:rPr>
      <w:rFonts w:ascii="Tahoma" w:eastAsia="Times New Roman" w:hAnsi="Tahoma" w:cs="Times New Roman"/>
      <w:sz w:val="18"/>
      <w:szCs w:val="18"/>
      <w:lang w:eastAsia="de-DE"/>
    </w:rPr>
  </w:style>
  <w:style w:type="character" w:styleId="BesuchterLink">
    <w:name w:val="FollowedHyperlink"/>
    <w:basedOn w:val="Absatz-Standardschriftart"/>
    <w:uiPriority w:val="99"/>
    <w:semiHidden/>
    <w:unhideWhenUsed/>
    <w:rsid w:val="00F364FD"/>
    <w:rPr>
      <w:color w:val="800080" w:themeColor="followedHyperlink"/>
      <w:u w:val="single"/>
    </w:rPr>
  </w:style>
  <w:style w:type="paragraph" w:styleId="Textkrper2">
    <w:name w:val="Body Text 2"/>
    <w:basedOn w:val="Standard"/>
    <w:link w:val="Textkrper2Zchn"/>
    <w:rsid w:val="00254F1A"/>
    <w:pPr>
      <w:spacing w:line="360" w:lineRule="auto"/>
    </w:pPr>
    <w:rPr>
      <w:rFonts w:eastAsia="Times New Roman" w:cs="Times New Roman"/>
      <w:szCs w:val="20"/>
      <w:lang w:eastAsia="de-DE"/>
    </w:rPr>
  </w:style>
  <w:style w:type="character" w:customStyle="1" w:styleId="Textkrper2Zchn">
    <w:name w:val="Textkörper 2 Zchn"/>
    <w:basedOn w:val="Absatz-Standardschriftart"/>
    <w:link w:val="Textkrper2"/>
    <w:rsid w:val="00254F1A"/>
    <w:rPr>
      <w:rFonts w:eastAsia="Times New Roman" w:cs="Times New Roman"/>
      <w:szCs w:val="20"/>
      <w:lang w:eastAsia="de-DE"/>
    </w:rPr>
  </w:style>
  <w:style w:type="character" w:styleId="NichtaufgelsteErwhnung">
    <w:name w:val="Unresolved Mention"/>
    <w:basedOn w:val="Absatz-Standardschriftart"/>
    <w:uiPriority w:val="99"/>
    <w:rsid w:val="00E57888"/>
    <w:rPr>
      <w:color w:val="605E5C"/>
      <w:shd w:val="clear" w:color="auto" w:fill="E1DFDD"/>
    </w:rPr>
  </w:style>
  <w:style w:type="character" w:styleId="Platzhaltertext">
    <w:name w:val="Placeholder Text"/>
    <w:basedOn w:val="Absatz-Standardschriftart"/>
    <w:uiPriority w:val="99"/>
    <w:semiHidden/>
    <w:rsid w:val="006C19A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71814">
      <w:bodyDiv w:val="1"/>
      <w:marLeft w:val="0"/>
      <w:marRight w:val="0"/>
      <w:marTop w:val="0"/>
      <w:marBottom w:val="0"/>
      <w:divBdr>
        <w:top w:val="none" w:sz="0" w:space="0" w:color="auto"/>
        <w:left w:val="none" w:sz="0" w:space="0" w:color="auto"/>
        <w:bottom w:val="none" w:sz="0" w:space="0" w:color="auto"/>
        <w:right w:val="none" w:sz="0" w:space="0" w:color="auto"/>
      </w:divBdr>
    </w:div>
    <w:div w:id="868565575">
      <w:bodyDiv w:val="1"/>
      <w:marLeft w:val="0"/>
      <w:marRight w:val="0"/>
      <w:marTop w:val="0"/>
      <w:marBottom w:val="0"/>
      <w:divBdr>
        <w:top w:val="none" w:sz="0" w:space="0" w:color="auto"/>
        <w:left w:val="none" w:sz="0" w:space="0" w:color="auto"/>
        <w:bottom w:val="none" w:sz="0" w:space="0" w:color="auto"/>
        <w:right w:val="none" w:sz="0" w:space="0" w:color="auto"/>
      </w:divBdr>
    </w:div>
    <w:div w:id="1038899819">
      <w:bodyDiv w:val="1"/>
      <w:marLeft w:val="0"/>
      <w:marRight w:val="0"/>
      <w:marTop w:val="0"/>
      <w:marBottom w:val="0"/>
      <w:divBdr>
        <w:top w:val="none" w:sz="0" w:space="0" w:color="auto"/>
        <w:left w:val="none" w:sz="0" w:space="0" w:color="auto"/>
        <w:bottom w:val="none" w:sz="0" w:space="0" w:color="auto"/>
        <w:right w:val="none" w:sz="0" w:space="0" w:color="auto"/>
      </w:divBdr>
    </w:div>
    <w:div w:id="1505703322">
      <w:bodyDiv w:val="1"/>
      <w:marLeft w:val="0"/>
      <w:marRight w:val="0"/>
      <w:marTop w:val="0"/>
      <w:marBottom w:val="0"/>
      <w:divBdr>
        <w:top w:val="none" w:sz="0" w:space="0" w:color="auto"/>
        <w:left w:val="none" w:sz="0" w:space="0" w:color="auto"/>
        <w:bottom w:val="none" w:sz="0" w:space="0" w:color="auto"/>
        <w:right w:val="none" w:sz="0" w:space="0" w:color="auto"/>
      </w:divBdr>
    </w:div>
    <w:div w:id="191662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novision-personalmanagement.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DC8D9-953B-4573-A7EE-9B4C92CD6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3007</Words>
  <Characters>18950</Characters>
  <Application>Microsoft Office Word</Application>
  <DocSecurity>0</DocSecurity>
  <Lines>157</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Saeb</dc:creator>
  <cp:lastModifiedBy>Andreas Blattner</cp:lastModifiedBy>
  <cp:revision>6</cp:revision>
  <cp:lastPrinted>2018-05-14T06:42:00Z</cp:lastPrinted>
  <dcterms:created xsi:type="dcterms:W3CDTF">2026-03-03T16:48:00Z</dcterms:created>
  <dcterms:modified xsi:type="dcterms:W3CDTF">2026-03-05T19:34:00Z</dcterms:modified>
</cp:coreProperties>
</file>